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2C" w:rsidRPr="0031579A" w:rsidRDefault="00A4622C">
      <w:pPr>
        <w:rPr>
          <w:b/>
          <w:sz w:val="28"/>
          <w:szCs w:val="28"/>
          <w:u w:val="single"/>
        </w:rPr>
      </w:pPr>
      <w:r w:rsidRPr="0031579A">
        <w:rPr>
          <w:b/>
          <w:sz w:val="28"/>
          <w:szCs w:val="28"/>
          <w:u w:val="single"/>
        </w:rPr>
        <w:t>Duty of Candour</w:t>
      </w:r>
    </w:p>
    <w:p w:rsidR="00A4622C" w:rsidRDefault="00A4622C" w:rsidP="00A4622C">
      <w:pPr>
        <w:pStyle w:val="Default"/>
        <w:rPr>
          <w:color w:val="auto"/>
        </w:rPr>
      </w:pPr>
    </w:p>
    <w:p w:rsidR="00A4622C" w:rsidRDefault="00A4622C" w:rsidP="00A4622C">
      <w:pPr>
        <w:pStyle w:val="Pa2"/>
        <w:rPr>
          <w:sz w:val="22"/>
          <w:szCs w:val="22"/>
        </w:rPr>
      </w:pPr>
      <w:r>
        <w:t xml:space="preserve"> A </w:t>
      </w:r>
      <w:r>
        <w:rPr>
          <w:sz w:val="22"/>
          <w:szCs w:val="22"/>
        </w:rPr>
        <w:t xml:space="preserve">new organisational duty of candour on health, care and social work services came into effect on 1 April 2018. The overall purpose of the new duty is to ensure that organisations are open, honest and supportive when there is an </w:t>
      </w:r>
      <w:r>
        <w:rPr>
          <w:b/>
          <w:bCs/>
          <w:sz w:val="22"/>
          <w:szCs w:val="22"/>
        </w:rPr>
        <w:t>unexpected or unintended incident resulting in death or harm</w:t>
      </w:r>
      <w:r>
        <w:rPr>
          <w:sz w:val="22"/>
          <w:szCs w:val="22"/>
        </w:rPr>
        <w:t xml:space="preserve">, as defined in the Act. </w:t>
      </w:r>
      <w:r>
        <w:t xml:space="preserve"> </w:t>
      </w:r>
      <w:r>
        <w:rPr>
          <w:sz w:val="22"/>
          <w:szCs w:val="22"/>
        </w:rPr>
        <w:t>The new duty applies to organisations and not individuals. It is placed upon health, care and social work organisations.</w:t>
      </w:r>
    </w:p>
    <w:p w:rsidR="00F16EBD" w:rsidRDefault="00F16EBD" w:rsidP="00F16EBD">
      <w:pPr>
        <w:pStyle w:val="Default"/>
      </w:pPr>
    </w:p>
    <w:p w:rsidR="0005094D" w:rsidRDefault="0005094D" w:rsidP="00F16EBD">
      <w:pPr>
        <w:pStyle w:val="Default"/>
      </w:pPr>
    </w:p>
    <w:p w:rsidR="00F16EBD" w:rsidRPr="0005094D" w:rsidRDefault="00F16EBD" w:rsidP="00F16EBD">
      <w:pPr>
        <w:pStyle w:val="Default"/>
        <w:rPr>
          <w:b/>
        </w:rPr>
      </w:pPr>
      <w:r w:rsidRPr="0005094D">
        <w:rPr>
          <w:b/>
        </w:rPr>
        <w:t>Candour</w:t>
      </w:r>
    </w:p>
    <w:p w:rsidR="00A4622C" w:rsidRDefault="00F16EBD" w:rsidP="00A4622C">
      <w:pPr>
        <w:pStyle w:val="Default"/>
        <w:rPr>
          <w:sz w:val="22"/>
          <w:szCs w:val="22"/>
        </w:rPr>
      </w:pPr>
      <w:r>
        <w:rPr>
          <w:sz w:val="22"/>
          <w:szCs w:val="22"/>
        </w:rPr>
        <w:t>Candour is the quality of</w:t>
      </w:r>
      <w:r w:rsidR="00826FBE">
        <w:rPr>
          <w:sz w:val="22"/>
          <w:szCs w:val="22"/>
        </w:rPr>
        <w:t xml:space="preserve"> being open and honest. Children and </w:t>
      </w:r>
      <w:r>
        <w:rPr>
          <w:sz w:val="22"/>
          <w:szCs w:val="22"/>
        </w:rPr>
        <w:t xml:space="preserve">someone lawfully acting on their </w:t>
      </w:r>
      <w:proofErr w:type="gramStart"/>
      <w:r>
        <w:rPr>
          <w:sz w:val="22"/>
          <w:szCs w:val="22"/>
        </w:rPr>
        <w:t>behalf,</w:t>
      </w:r>
      <w:proofErr w:type="gramEnd"/>
      <w:r>
        <w:rPr>
          <w:sz w:val="22"/>
          <w:szCs w:val="22"/>
        </w:rPr>
        <w:t xml:space="preserve"> should as a matter of course be properly informed about all of the elements of their care and this should involve any incidents that result in harm. </w:t>
      </w:r>
      <w:r w:rsidR="00826FBE">
        <w:rPr>
          <w:sz w:val="22"/>
          <w:szCs w:val="22"/>
        </w:rPr>
        <w:t>Midlothian Council</w:t>
      </w:r>
      <w:r>
        <w:rPr>
          <w:sz w:val="22"/>
          <w:szCs w:val="22"/>
        </w:rPr>
        <w:t xml:space="preserve"> sustain</w:t>
      </w:r>
      <w:r w:rsidR="00826FBE">
        <w:rPr>
          <w:sz w:val="22"/>
          <w:szCs w:val="22"/>
        </w:rPr>
        <w:t>s</w:t>
      </w:r>
      <w:r>
        <w:rPr>
          <w:sz w:val="22"/>
          <w:szCs w:val="22"/>
        </w:rPr>
        <w:t xml:space="preserve"> a culture which supports staff to be candid.</w:t>
      </w:r>
    </w:p>
    <w:p w:rsidR="00F16EBD" w:rsidRDefault="00F16EBD" w:rsidP="00A4622C">
      <w:pPr>
        <w:pStyle w:val="Default"/>
        <w:rPr>
          <w:color w:val="auto"/>
          <w:sz w:val="28"/>
        </w:rPr>
      </w:pPr>
    </w:p>
    <w:p w:rsidR="0005094D" w:rsidRPr="0005094D" w:rsidRDefault="0005094D" w:rsidP="00A4622C">
      <w:pPr>
        <w:pStyle w:val="Default"/>
        <w:rPr>
          <w:color w:val="auto"/>
          <w:sz w:val="28"/>
        </w:rPr>
      </w:pPr>
    </w:p>
    <w:p w:rsidR="00A4622C" w:rsidRPr="0005094D" w:rsidRDefault="00A4622C" w:rsidP="00A4622C">
      <w:pPr>
        <w:pStyle w:val="Pa3"/>
        <w:spacing w:after="40"/>
        <w:rPr>
          <w:szCs w:val="26"/>
        </w:rPr>
      </w:pPr>
      <w:r w:rsidRPr="0005094D">
        <w:rPr>
          <w:b/>
          <w:bCs/>
          <w:szCs w:val="26"/>
        </w:rPr>
        <w:t>The responsible person:</w:t>
      </w:r>
    </w:p>
    <w:p w:rsidR="00A4622C" w:rsidRPr="00A4622C" w:rsidRDefault="00A4622C" w:rsidP="00A4622C">
      <w:pPr>
        <w:pStyle w:val="Default"/>
        <w:rPr>
          <w:rFonts w:ascii="Times New Roman" w:hAnsi="Times New Roman" w:cs="Times New Roman"/>
        </w:rPr>
      </w:pPr>
      <w:r>
        <w:rPr>
          <w:sz w:val="22"/>
          <w:szCs w:val="22"/>
        </w:rPr>
        <w:t>The Act defines the “responsible person” as:</w:t>
      </w:r>
      <w:r>
        <w:t xml:space="preserve"> </w:t>
      </w:r>
      <w:r w:rsidRPr="00A4622C">
        <w:rPr>
          <w:rFonts w:ascii="Times New Roman" w:hAnsi="Times New Roman" w:cs="Times New Roman"/>
        </w:rPr>
        <w:t xml:space="preserve"> </w:t>
      </w:r>
      <w:r w:rsidR="00425F10" w:rsidRPr="0031579A">
        <w:rPr>
          <w:color w:val="auto"/>
          <w:sz w:val="22"/>
          <w:szCs w:val="22"/>
        </w:rPr>
        <w:t>the service not an individual</w:t>
      </w:r>
      <w:r w:rsidR="00A95C74" w:rsidRPr="0031579A">
        <w:rPr>
          <w:color w:val="auto"/>
          <w:sz w:val="22"/>
          <w:szCs w:val="22"/>
        </w:rPr>
        <w:t xml:space="preserve"> who provides a care service. </w:t>
      </w:r>
    </w:p>
    <w:p w:rsidR="00A4622C" w:rsidRDefault="00A4622C" w:rsidP="00A4622C">
      <w:pPr>
        <w:pStyle w:val="Default"/>
      </w:pPr>
    </w:p>
    <w:p w:rsidR="00A4622C" w:rsidRDefault="00A4622C" w:rsidP="00A4622C">
      <w:pPr>
        <w:pStyle w:val="Pa2"/>
        <w:rPr>
          <w:sz w:val="22"/>
          <w:szCs w:val="22"/>
        </w:rPr>
      </w:pPr>
      <w:r>
        <w:rPr>
          <w:sz w:val="22"/>
          <w:szCs w:val="22"/>
        </w:rPr>
        <w:t>The responsible person has responsibility for:</w:t>
      </w:r>
    </w:p>
    <w:p w:rsidR="00A4622C" w:rsidRDefault="00A4622C" w:rsidP="00A4622C">
      <w:pPr>
        <w:pStyle w:val="Default"/>
        <w:numPr>
          <w:ilvl w:val="0"/>
          <w:numId w:val="3"/>
        </w:numPr>
        <w:rPr>
          <w:color w:val="auto"/>
          <w:sz w:val="22"/>
          <w:szCs w:val="22"/>
        </w:rPr>
      </w:pPr>
      <w:r>
        <w:rPr>
          <w:color w:val="auto"/>
          <w:sz w:val="22"/>
          <w:szCs w:val="22"/>
        </w:rPr>
        <w:t>carrying out the procedure</w:t>
      </w:r>
    </w:p>
    <w:p w:rsidR="00A4622C" w:rsidRDefault="00A4622C" w:rsidP="00A4622C">
      <w:pPr>
        <w:pStyle w:val="Default"/>
        <w:numPr>
          <w:ilvl w:val="0"/>
          <w:numId w:val="3"/>
        </w:numPr>
        <w:rPr>
          <w:color w:val="auto"/>
          <w:sz w:val="22"/>
          <w:szCs w:val="22"/>
        </w:rPr>
      </w:pPr>
      <w:r>
        <w:rPr>
          <w:color w:val="auto"/>
          <w:sz w:val="22"/>
          <w:szCs w:val="22"/>
        </w:rPr>
        <w:t>undertaking any training required by regulations</w:t>
      </w:r>
    </w:p>
    <w:p w:rsidR="00A4622C" w:rsidRDefault="00A4622C" w:rsidP="00A4622C">
      <w:pPr>
        <w:pStyle w:val="Default"/>
        <w:numPr>
          <w:ilvl w:val="0"/>
          <w:numId w:val="3"/>
        </w:numPr>
        <w:rPr>
          <w:color w:val="auto"/>
          <w:sz w:val="22"/>
          <w:szCs w:val="22"/>
        </w:rPr>
      </w:pPr>
      <w:r>
        <w:rPr>
          <w:color w:val="auto"/>
          <w:sz w:val="22"/>
          <w:szCs w:val="22"/>
        </w:rPr>
        <w:t>providing training, supervision and support to any person carrying out any part of the procedure as required by regulations</w:t>
      </w:r>
    </w:p>
    <w:p w:rsidR="00A4622C" w:rsidRDefault="00A4622C" w:rsidP="00A4622C">
      <w:pPr>
        <w:pStyle w:val="Default"/>
        <w:numPr>
          <w:ilvl w:val="0"/>
          <w:numId w:val="3"/>
        </w:numPr>
        <w:rPr>
          <w:color w:val="auto"/>
          <w:sz w:val="22"/>
          <w:szCs w:val="22"/>
        </w:rPr>
      </w:pPr>
      <w:r>
        <w:rPr>
          <w:color w:val="auto"/>
          <w:sz w:val="22"/>
          <w:szCs w:val="22"/>
        </w:rPr>
        <w:t>reporting annually on the duty</w:t>
      </w:r>
    </w:p>
    <w:p w:rsidR="00A4622C" w:rsidRDefault="00A4622C" w:rsidP="00A4622C">
      <w:pPr>
        <w:pStyle w:val="Default"/>
      </w:pPr>
    </w:p>
    <w:p w:rsidR="0005094D" w:rsidRDefault="0005094D" w:rsidP="00A4622C">
      <w:pPr>
        <w:pStyle w:val="Default"/>
      </w:pPr>
    </w:p>
    <w:p w:rsidR="00A4622C" w:rsidRDefault="00A4622C" w:rsidP="00A4622C">
      <w:pPr>
        <w:pStyle w:val="Pa3"/>
        <w:spacing w:after="40"/>
        <w:rPr>
          <w:sz w:val="26"/>
          <w:szCs w:val="26"/>
        </w:rPr>
      </w:pPr>
      <w:r w:rsidRPr="0005094D">
        <w:rPr>
          <w:b/>
          <w:bCs/>
          <w:szCs w:val="26"/>
        </w:rPr>
        <w:t>Incident which activates the duty:</w:t>
      </w:r>
    </w:p>
    <w:p w:rsidR="00A4622C" w:rsidRDefault="00A4622C" w:rsidP="00A4622C">
      <w:pPr>
        <w:pStyle w:val="Pa4"/>
        <w:spacing w:after="40"/>
        <w:rPr>
          <w:sz w:val="22"/>
          <w:szCs w:val="22"/>
        </w:rPr>
      </w:pPr>
      <w:r>
        <w:rPr>
          <w:sz w:val="22"/>
          <w:szCs w:val="22"/>
        </w:rPr>
        <w:t>The duty of candour procedure must be carried out by the responsible person as soon as practica</w:t>
      </w:r>
      <w:r w:rsidR="00A95C74">
        <w:rPr>
          <w:sz w:val="22"/>
          <w:szCs w:val="22"/>
        </w:rPr>
        <w:t>ble after becoming aware that a child</w:t>
      </w:r>
      <w:r>
        <w:rPr>
          <w:sz w:val="22"/>
          <w:szCs w:val="22"/>
        </w:rPr>
        <w:t xml:space="preserve"> has been the subject of an unintended or unexpected incident, and in the reasonable opinion of a registered health professional has resulted in or could result in:</w:t>
      </w:r>
    </w:p>
    <w:p w:rsidR="00A4622C" w:rsidRDefault="00A4622C" w:rsidP="00A95C74">
      <w:pPr>
        <w:pStyle w:val="Default"/>
        <w:numPr>
          <w:ilvl w:val="0"/>
          <w:numId w:val="5"/>
        </w:numPr>
        <w:rPr>
          <w:color w:val="auto"/>
          <w:sz w:val="22"/>
          <w:szCs w:val="22"/>
        </w:rPr>
      </w:pPr>
      <w:r>
        <w:rPr>
          <w:color w:val="auto"/>
          <w:sz w:val="22"/>
          <w:szCs w:val="22"/>
        </w:rPr>
        <w:t xml:space="preserve">death of the person </w:t>
      </w:r>
    </w:p>
    <w:p w:rsidR="00A4622C" w:rsidRDefault="00A4622C" w:rsidP="00A95C74">
      <w:pPr>
        <w:pStyle w:val="Default"/>
        <w:numPr>
          <w:ilvl w:val="0"/>
          <w:numId w:val="5"/>
        </w:numPr>
        <w:rPr>
          <w:color w:val="auto"/>
          <w:sz w:val="22"/>
          <w:szCs w:val="22"/>
        </w:rPr>
      </w:pPr>
      <w:r>
        <w:rPr>
          <w:color w:val="auto"/>
          <w:sz w:val="22"/>
          <w:szCs w:val="22"/>
        </w:rPr>
        <w:t>a permanent lessening of bodily, sensory, motor, physiologic or intellectual functions</w:t>
      </w:r>
    </w:p>
    <w:p w:rsidR="00A4622C" w:rsidRDefault="00A4622C" w:rsidP="00A95C74">
      <w:pPr>
        <w:pStyle w:val="Default"/>
        <w:numPr>
          <w:ilvl w:val="0"/>
          <w:numId w:val="5"/>
        </w:numPr>
        <w:rPr>
          <w:color w:val="auto"/>
          <w:sz w:val="22"/>
          <w:szCs w:val="22"/>
        </w:rPr>
      </w:pPr>
      <w:r>
        <w:rPr>
          <w:color w:val="auto"/>
          <w:sz w:val="22"/>
          <w:szCs w:val="22"/>
        </w:rPr>
        <w:t>an increase in the person’s treatment</w:t>
      </w:r>
    </w:p>
    <w:p w:rsidR="00A4622C" w:rsidRDefault="00A4622C" w:rsidP="00A95C74">
      <w:pPr>
        <w:pStyle w:val="Default"/>
        <w:numPr>
          <w:ilvl w:val="0"/>
          <w:numId w:val="5"/>
        </w:numPr>
        <w:rPr>
          <w:color w:val="auto"/>
          <w:sz w:val="22"/>
          <w:szCs w:val="22"/>
        </w:rPr>
      </w:pPr>
      <w:r>
        <w:rPr>
          <w:color w:val="auto"/>
          <w:sz w:val="22"/>
          <w:szCs w:val="22"/>
        </w:rPr>
        <w:t>changes to the structure of the person’s body</w:t>
      </w:r>
    </w:p>
    <w:p w:rsidR="00A4622C" w:rsidRDefault="00A4622C" w:rsidP="00A95C74">
      <w:pPr>
        <w:pStyle w:val="Default"/>
        <w:numPr>
          <w:ilvl w:val="0"/>
          <w:numId w:val="5"/>
        </w:numPr>
        <w:rPr>
          <w:color w:val="auto"/>
          <w:sz w:val="22"/>
          <w:szCs w:val="22"/>
        </w:rPr>
      </w:pPr>
      <w:r>
        <w:rPr>
          <w:color w:val="auto"/>
          <w:sz w:val="22"/>
          <w:szCs w:val="22"/>
        </w:rPr>
        <w:t>the shortening of the life expectancy of the person</w:t>
      </w:r>
    </w:p>
    <w:p w:rsidR="00A4622C" w:rsidRDefault="00A4622C" w:rsidP="00A95C74">
      <w:pPr>
        <w:pStyle w:val="Default"/>
        <w:numPr>
          <w:ilvl w:val="0"/>
          <w:numId w:val="5"/>
        </w:numPr>
        <w:rPr>
          <w:color w:val="auto"/>
          <w:sz w:val="22"/>
          <w:szCs w:val="22"/>
        </w:rPr>
      </w:pPr>
      <w:r>
        <w:rPr>
          <w:color w:val="auto"/>
          <w:sz w:val="22"/>
          <w:szCs w:val="22"/>
        </w:rPr>
        <w:t>an impairment of the sensory, motor or intellectual functions of the person which has lasted, or is likely to last, for a continuous period of at least 28 days</w:t>
      </w:r>
    </w:p>
    <w:p w:rsidR="00A4622C" w:rsidRDefault="00A4622C" w:rsidP="00A95C74">
      <w:pPr>
        <w:pStyle w:val="Default"/>
        <w:numPr>
          <w:ilvl w:val="0"/>
          <w:numId w:val="5"/>
        </w:numPr>
        <w:rPr>
          <w:color w:val="auto"/>
          <w:sz w:val="22"/>
          <w:szCs w:val="22"/>
        </w:rPr>
      </w:pPr>
      <w:r>
        <w:rPr>
          <w:color w:val="auto"/>
          <w:sz w:val="22"/>
          <w:szCs w:val="22"/>
        </w:rPr>
        <w:t>the person experiencing pain or psychological harm which has been, or is likely to be, experienced by the person for a continuous period of at least 28 days</w:t>
      </w:r>
    </w:p>
    <w:p w:rsidR="00A95C74" w:rsidRDefault="00A4622C" w:rsidP="00A95C74">
      <w:pPr>
        <w:pStyle w:val="Default"/>
        <w:numPr>
          <w:ilvl w:val="0"/>
          <w:numId w:val="5"/>
        </w:numPr>
        <w:rPr>
          <w:color w:val="auto"/>
          <w:sz w:val="22"/>
          <w:szCs w:val="22"/>
        </w:rPr>
      </w:pPr>
      <w:r>
        <w:rPr>
          <w:color w:val="auto"/>
          <w:sz w:val="22"/>
          <w:szCs w:val="22"/>
        </w:rPr>
        <w:t>the person requiring treatment by a registered health professional in order to prevent</w:t>
      </w:r>
    </w:p>
    <w:p w:rsidR="00A4622C" w:rsidRPr="0031579A" w:rsidRDefault="00A4622C" w:rsidP="00A95C74">
      <w:pPr>
        <w:pStyle w:val="Default"/>
        <w:ind w:firstLine="720"/>
        <w:rPr>
          <w:color w:val="auto"/>
          <w:sz w:val="22"/>
          <w:szCs w:val="22"/>
        </w:rPr>
      </w:pPr>
      <w:r w:rsidRPr="0031579A">
        <w:rPr>
          <w:sz w:val="22"/>
          <w:szCs w:val="22"/>
        </w:rPr>
        <w:t>(</w:t>
      </w:r>
      <w:proofErr w:type="spellStart"/>
      <w:r w:rsidRPr="0031579A">
        <w:rPr>
          <w:sz w:val="22"/>
          <w:szCs w:val="22"/>
        </w:rPr>
        <w:t>i</w:t>
      </w:r>
      <w:proofErr w:type="spellEnd"/>
      <w:r w:rsidRPr="0031579A">
        <w:rPr>
          <w:sz w:val="22"/>
          <w:szCs w:val="22"/>
        </w:rPr>
        <w:t xml:space="preserve">) </w:t>
      </w:r>
      <w:proofErr w:type="gramStart"/>
      <w:r w:rsidRPr="0031579A">
        <w:rPr>
          <w:sz w:val="22"/>
          <w:szCs w:val="22"/>
        </w:rPr>
        <w:t>the</w:t>
      </w:r>
      <w:proofErr w:type="gramEnd"/>
      <w:r w:rsidRPr="0031579A">
        <w:rPr>
          <w:sz w:val="22"/>
          <w:szCs w:val="22"/>
        </w:rPr>
        <w:t xml:space="preserve"> death of the person, or </w:t>
      </w:r>
    </w:p>
    <w:p w:rsidR="00E541A1" w:rsidRPr="0031579A" w:rsidRDefault="00A4622C" w:rsidP="0031579A">
      <w:pPr>
        <w:ind w:left="720"/>
        <w:rPr>
          <w:rFonts w:ascii="Arial" w:hAnsi="Arial" w:cs="Arial"/>
        </w:rPr>
      </w:pPr>
      <w:r w:rsidRPr="0031579A">
        <w:rPr>
          <w:rFonts w:ascii="Arial" w:hAnsi="Arial" w:cs="Arial"/>
        </w:rPr>
        <w:t xml:space="preserve">(ii) </w:t>
      </w:r>
      <w:proofErr w:type="gramStart"/>
      <w:r w:rsidRPr="0031579A">
        <w:rPr>
          <w:rFonts w:ascii="Arial" w:hAnsi="Arial" w:cs="Arial"/>
        </w:rPr>
        <w:t>any</w:t>
      </w:r>
      <w:proofErr w:type="gramEnd"/>
      <w:r w:rsidRPr="0031579A">
        <w:rPr>
          <w:rFonts w:ascii="Arial" w:hAnsi="Arial" w:cs="Arial"/>
        </w:rPr>
        <w:t xml:space="preserve"> injury to the person which, if left untreated, w</w:t>
      </w:r>
      <w:r w:rsidR="00A95C74" w:rsidRPr="0031579A">
        <w:rPr>
          <w:rFonts w:ascii="Arial" w:hAnsi="Arial" w:cs="Arial"/>
        </w:rPr>
        <w:t xml:space="preserve">ould lead to one or more of the </w:t>
      </w:r>
      <w:r w:rsidRPr="0031579A">
        <w:rPr>
          <w:rFonts w:ascii="Arial" w:hAnsi="Arial" w:cs="Arial"/>
        </w:rPr>
        <w:t>outcomes mentioned above.</w:t>
      </w:r>
    </w:p>
    <w:p w:rsidR="0005094D" w:rsidRDefault="0005094D" w:rsidP="00E541A1">
      <w:pPr>
        <w:autoSpaceDE w:val="0"/>
        <w:autoSpaceDN w:val="0"/>
        <w:adjustRightInd w:val="0"/>
        <w:spacing w:after="0" w:line="221" w:lineRule="atLeast"/>
        <w:rPr>
          <w:rFonts w:ascii="Arial" w:hAnsi="Arial" w:cs="Arial"/>
          <w:b/>
          <w:sz w:val="24"/>
          <w:szCs w:val="24"/>
        </w:rPr>
      </w:pPr>
    </w:p>
    <w:p w:rsidR="0005094D" w:rsidRDefault="0005094D" w:rsidP="00E541A1">
      <w:pPr>
        <w:autoSpaceDE w:val="0"/>
        <w:autoSpaceDN w:val="0"/>
        <w:adjustRightInd w:val="0"/>
        <w:spacing w:after="0" w:line="221" w:lineRule="atLeast"/>
        <w:rPr>
          <w:rFonts w:ascii="Arial" w:hAnsi="Arial" w:cs="Arial"/>
          <w:b/>
          <w:sz w:val="24"/>
          <w:szCs w:val="24"/>
        </w:rPr>
      </w:pPr>
    </w:p>
    <w:p w:rsidR="0005094D" w:rsidRDefault="0005094D" w:rsidP="00E541A1">
      <w:pPr>
        <w:autoSpaceDE w:val="0"/>
        <w:autoSpaceDN w:val="0"/>
        <w:adjustRightInd w:val="0"/>
        <w:spacing w:after="0" w:line="221" w:lineRule="atLeast"/>
        <w:rPr>
          <w:rFonts w:ascii="Arial" w:hAnsi="Arial" w:cs="Arial"/>
          <w:b/>
          <w:sz w:val="24"/>
          <w:szCs w:val="24"/>
        </w:rPr>
      </w:pPr>
    </w:p>
    <w:p w:rsidR="0031579A" w:rsidRPr="0031579A" w:rsidRDefault="0031579A" w:rsidP="00E541A1">
      <w:pPr>
        <w:autoSpaceDE w:val="0"/>
        <w:autoSpaceDN w:val="0"/>
        <w:adjustRightInd w:val="0"/>
        <w:spacing w:after="0" w:line="221" w:lineRule="atLeast"/>
        <w:rPr>
          <w:rFonts w:ascii="Arial" w:hAnsi="Arial" w:cs="Arial"/>
          <w:b/>
          <w:sz w:val="24"/>
          <w:szCs w:val="24"/>
        </w:rPr>
      </w:pPr>
      <w:r w:rsidRPr="0031579A">
        <w:rPr>
          <w:rFonts w:ascii="Arial" w:hAnsi="Arial" w:cs="Arial"/>
          <w:b/>
          <w:sz w:val="24"/>
          <w:szCs w:val="24"/>
        </w:rPr>
        <w:t>Apology</w:t>
      </w:r>
    </w:p>
    <w:p w:rsidR="00E541A1" w:rsidRPr="00E541A1" w:rsidRDefault="00E541A1" w:rsidP="00E541A1">
      <w:pPr>
        <w:autoSpaceDE w:val="0"/>
        <w:autoSpaceDN w:val="0"/>
        <w:adjustRightInd w:val="0"/>
        <w:spacing w:after="0" w:line="221" w:lineRule="atLeast"/>
        <w:rPr>
          <w:rFonts w:ascii="Arial" w:hAnsi="Arial" w:cs="Arial"/>
        </w:rPr>
      </w:pPr>
      <w:r w:rsidRPr="00E541A1">
        <w:rPr>
          <w:rFonts w:ascii="Arial" w:hAnsi="Arial" w:cs="Arial"/>
        </w:rPr>
        <w:t>For the purposes of the Act, an “apology” means a statement of sorrow or regret in respect of the unintended or unexpected incident that caused harm or death.</w:t>
      </w:r>
    </w:p>
    <w:p w:rsidR="00E541A1" w:rsidRPr="00E541A1" w:rsidRDefault="00E541A1" w:rsidP="00E541A1">
      <w:pPr>
        <w:autoSpaceDE w:val="0"/>
        <w:autoSpaceDN w:val="0"/>
        <w:adjustRightInd w:val="0"/>
        <w:spacing w:after="0" w:line="221" w:lineRule="atLeast"/>
        <w:rPr>
          <w:rFonts w:ascii="Arial" w:hAnsi="Arial" w:cs="Arial"/>
        </w:rPr>
      </w:pPr>
      <w:r w:rsidRPr="00E541A1">
        <w:rPr>
          <w:rFonts w:ascii="Arial" w:hAnsi="Arial" w:cs="Arial"/>
        </w:rPr>
        <w:t>An apology or other step taken in accordance with the duty of candour procedure does not of itself amount to an admission of negligence or a breach of a statutory duty.</w:t>
      </w:r>
    </w:p>
    <w:p w:rsidR="00E541A1" w:rsidRPr="00E541A1" w:rsidRDefault="00E541A1" w:rsidP="00E541A1">
      <w:pPr>
        <w:autoSpaceDE w:val="0"/>
        <w:autoSpaceDN w:val="0"/>
        <w:adjustRightInd w:val="0"/>
        <w:spacing w:after="100" w:line="221" w:lineRule="atLeast"/>
        <w:rPr>
          <w:rFonts w:ascii="Arial" w:hAnsi="Arial" w:cs="Arial"/>
        </w:rPr>
      </w:pPr>
      <w:r w:rsidRPr="00E541A1">
        <w:rPr>
          <w:rFonts w:ascii="Arial" w:hAnsi="Arial" w:cs="Arial"/>
        </w:rPr>
        <w:t xml:space="preserve">Sometimes staff </w:t>
      </w:r>
      <w:proofErr w:type="gramStart"/>
      <w:r w:rsidRPr="00E541A1">
        <w:rPr>
          <w:rFonts w:ascii="Arial" w:hAnsi="Arial" w:cs="Arial"/>
        </w:rPr>
        <w:t>find</w:t>
      </w:r>
      <w:proofErr w:type="gramEnd"/>
      <w:r w:rsidRPr="00E541A1">
        <w:rPr>
          <w:rFonts w:ascii="Arial" w:hAnsi="Arial" w:cs="Arial"/>
        </w:rPr>
        <w:t xml:space="preserve"> it difficult to say sorry when something has gone wrong and harm has occurred. People may be unclear if they can say sorry and worry that the timing for doing this won’t be right or that they will make things worse. The 4Rs are an easy way to remember how we can get this right:</w:t>
      </w:r>
    </w:p>
    <w:p w:rsidR="00E541A1" w:rsidRPr="00E541A1" w:rsidRDefault="00E541A1" w:rsidP="00E541A1">
      <w:pPr>
        <w:autoSpaceDE w:val="0"/>
        <w:autoSpaceDN w:val="0"/>
        <w:adjustRightInd w:val="0"/>
        <w:spacing w:after="40" w:line="221" w:lineRule="atLeast"/>
        <w:rPr>
          <w:rFonts w:ascii="Arial" w:hAnsi="Arial" w:cs="Arial"/>
        </w:rPr>
      </w:pPr>
      <w:r w:rsidRPr="00E541A1">
        <w:rPr>
          <w:rFonts w:ascii="Arial" w:hAnsi="Arial" w:cs="Arial"/>
          <w:b/>
          <w:bCs/>
        </w:rPr>
        <w:t xml:space="preserve">Reflect </w:t>
      </w:r>
      <w:r w:rsidRPr="00E541A1">
        <w:rPr>
          <w:rFonts w:ascii="Arial" w:hAnsi="Arial" w:cs="Arial"/>
        </w:rPr>
        <w:t>– stop and think about the situation</w:t>
      </w:r>
    </w:p>
    <w:p w:rsidR="00E541A1" w:rsidRPr="00E541A1" w:rsidRDefault="00E541A1" w:rsidP="00E541A1">
      <w:pPr>
        <w:autoSpaceDE w:val="0"/>
        <w:autoSpaceDN w:val="0"/>
        <w:adjustRightInd w:val="0"/>
        <w:spacing w:after="40" w:line="221" w:lineRule="atLeast"/>
        <w:rPr>
          <w:rFonts w:ascii="Arial" w:hAnsi="Arial" w:cs="Arial"/>
        </w:rPr>
      </w:pPr>
      <w:r w:rsidRPr="00E541A1">
        <w:rPr>
          <w:rFonts w:ascii="Arial" w:hAnsi="Arial" w:cs="Arial"/>
          <w:b/>
          <w:bCs/>
        </w:rPr>
        <w:t xml:space="preserve">Regret </w:t>
      </w:r>
      <w:r w:rsidRPr="00E541A1">
        <w:rPr>
          <w:rFonts w:ascii="Arial" w:hAnsi="Arial" w:cs="Arial"/>
        </w:rPr>
        <w:t>– give a sincere and meaningful apology</w:t>
      </w:r>
    </w:p>
    <w:p w:rsidR="00E541A1" w:rsidRPr="00E541A1" w:rsidRDefault="00E541A1" w:rsidP="00E541A1">
      <w:pPr>
        <w:autoSpaceDE w:val="0"/>
        <w:autoSpaceDN w:val="0"/>
        <w:adjustRightInd w:val="0"/>
        <w:spacing w:after="40" w:line="221" w:lineRule="atLeast"/>
        <w:rPr>
          <w:rFonts w:ascii="Arial" w:hAnsi="Arial" w:cs="Arial"/>
        </w:rPr>
      </w:pPr>
      <w:r w:rsidRPr="00E541A1">
        <w:rPr>
          <w:rFonts w:ascii="Arial" w:hAnsi="Arial" w:cs="Arial"/>
          <w:b/>
          <w:bCs/>
        </w:rPr>
        <w:t xml:space="preserve">Reason </w:t>
      </w:r>
      <w:r w:rsidRPr="00E541A1">
        <w:rPr>
          <w:rFonts w:ascii="Arial" w:hAnsi="Arial" w:cs="Arial"/>
        </w:rPr>
        <w:t>– if you know, explain why something has happened or not happened and if you don’t know, say that you will find out</w:t>
      </w:r>
    </w:p>
    <w:p w:rsidR="00A95C74" w:rsidRDefault="00E541A1" w:rsidP="00A95C74">
      <w:pPr>
        <w:autoSpaceDE w:val="0"/>
        <w:autoSpaceDN w:val="0"/>
        <w:adjustRightInd w:val="0"/>
        <w:spacing w:after="40" w:line="221" w:lineRule="atLeast"/>
        <w:rPr>
          <w:rFonts w:ascii="Arial" w:hAnsi="Arial" w:cs="Arial"/>
        </w:rPr>
      </w:pPr>
      <w:r w:rsidRPr="00E541A1">
        <w:rPr>
          <w:rFonts w:ascii="Arial" w:hAnsi="Arial" w:cs="Arial"/>
          <w:b/>
          <w:bCs/>
        </w:rPr>
        <w:t xml:space="preserve">Remedy </w:t>
      </w:r>
      <w:r w:rsidRPr="00E541A1">
        <w:rPr>
          <w:rFonts w:ascii="Arial" w:hAnsi="Arial" w:cs="Arial"/>
        </w:rPr>
        <w:t>– what actions you are going to take to ensure that this won’t happen again and that the organisation learns from the incident.</w:t>
      </w:r>
      <w:r w:rsidR="00A95C74">
        <w:rPr>
          <w:rFonts w:ascii="Arial" w:hAnsi="Arial" w:cs="Arial"/>
        </w:rPr>
        <w:t xml:space="preserve">                                                                          </w:t>
      </w:r>
    </w:p>
    <w:p w:rsidR="00A95C74" w:rsidRDefault="00A95C74" w:rsidP="00A95C74">
      <w:pPr>
        <w:autoSpaceDE w:val="0"/>
        <w:autoSpaceDN w:val="0"/>
        <w:adjustRightInd w:val="0"/>
        <w:spacing w:after="40" w:line="221" w:lineRule="atLeast"/>
        <w:rPr>
          <w:rFonts w:ascii="Arial" w:hAnsi="Arial" w:cs="Arial"/>
        </w:rPr>
      </w:pPr>
    </w:p>
    <w:p w:rsidR="00A95C74" w:rsidRPr="00E541A1" w:rsidRDefault="00E541A1" w:rsidP="00A95C74">
      <w:pPr>
        <w:autoSpaceDE w:val="0"/>
        <w:autoSpaceDN w:val="0"/>
        <w:adjustRightInd w:val="0"/>
        <w:spacing w:after="40" w:line="221" w:lineRule="atLeast"/>
        <w:rPr>
          <w:rFonts w:ascii="Arial" w:hAnsi="Arial" w:cs="Arial"/>
        </w:rPr>
      </w:pPr>
      <w:r w:rsidRPr="00E541A1">
        <w:rPr>
          <w:rFonts w:ascii="Arial" w:hAnsi="Arial" w:cs="Arial"/>
        </w:rPr>
        <w:t xml:space="preserve">It is important that an open and honest apology is provided from the outset as this can reassure </w:t>
      </w:r>
      <w:r w:rsidR="00A95C74">
        <w:rPr>
          <w:rFonts w:ascii="Arial" w:hAnsi="Arial" w:cs="Arial"/>
        </w:rPr>
        <w:t>the</w:t>
      </w:r>
      <w:r w:rsidRPr="00E541A1">
        <w:rPr>
          <w:rFonts w:ascii="Arial" w:hAnsi="Arial" w:cs="Arial"/>
        </w:rPr>
        <w:t xml:space="preserve"> family</w:t>
      </w:r>
      <w:r w:rsidR="00A95C74">
        <w:rPr>
          <w:rFonts w:ascii="Arial" w:hAnsi="Arial" w:cs="Arial"/>
        </w:rPr>
        <w:t>/carer</w:t>
      </w:r>
      <w:r w:rsidRPr="00E541A1">
        <w:rPr>
          <w:rFonts w:ascii="Arial" w:hAnsi="Arial" w:cs="Arial"/>
        </w:rPr>
        <w:t xml:space="preserve"> and will also set the tone for moving things forward from here.</w:t>
      </w:r>
      <w:r w:rsidR="00A95C74">
        <w:rPr>
          <w:rFonts w:ascii="Arial" w:hAnsi="Arial" w:cs="Arial"/>
        </w:rPr>
        <w:t xml:space="preserve"> </w:t>
      </w:r>
      <w:r w:rsidR="00A95C74" w:rsidRPr="00E541A1">
        <w:rPr>
          <w:rFonts w:ascii="Arial" w:hAnsi="Arial" w:cs="Arial"/>
        </w:rPr>
        <w:t>It is important to understand that by making an apology following an event that triggers the duty of candour procedure you are acknowledging that harm has been caused, a mistake has been made and you may be acknowledging emotions th</w:t>
      </w:r>
      <w:r w:rsidR="00A95C74">
        <w:rPr>
          <w:rFonts w:ascii="Arial" w:hAnsi="Arial" w:cs="Arial"/>
        </w:rPr>
        <w:t>at are felt by the child and</w:t>
      </w:r>
      <w:r w:rsidR="00A95C74" w:rsidRPr="00E541A1">
        <w:rPr>
          <w:rFonts w:ascii="Arial" w:hAnsi="Arial" w:cs="Arial"/>
        </w:rPr>
        <w:t xml:space="preserve"> their family</w:t>
      </w:r>
      <w:r w:rsidR="00A95C74">
        <w:rPr>
          <w:rFonts w:ascii="Arial" w:hAnsi="Arial" w:cs="Arial"/>
        </w:rPr>
        <w:t>/carer</w:t>
      </w:r>
      <w:r w:rsidR="00A95C74" w:rsidRPr="00E541A1">
        <w:rPr>
          <w:rFonts w:ascii="Arial" w:hAnsi="Arial" w:cs="Arial"/>
        </w:rPr>
        <w:t>.</w:t>
      </w:r>
      <w:r w:rsidR="00A95C74">
        <w:rPr>
          <w:rFonts w:ascii="Arial" w:hAnsi="Arial" w:cs="Arial"/>
        </w:rPr>
        <w:t xml:space="preserve"> </w:t>
      </w:r>
      <w:r w:rsidR="00A95C74" w:rsidRPr="00E541A1">
        <w:rPr>
          <w:rFonts w:ascii="Arial" w:hAnsi="Arial" w:cs="Arial"/>
        </w:rPr>
        <w:t>A meaningful apology can help to calm a person who has become angry or upset. An apology is not an admission of liability in a legal sense.</w:t>
      </w:r>
    </w:p>
    <w:p w:rsidR="00A95C74" w:rsidRPr="00E541A1" w:rsidRDefault="00A95C74" w:rsidP="00A95C74">
      <w:pPr>
        <w:autoSpaceDE w:val="0"/>
        <w:autoSpaceDN w:val="0"/>
        <w:adjustRightInd w:val="0"/>
        <w:spacing w:after="0" w:line="221" w:lineRule="atLeast"/>
        <w:rPr>
          <w:rFonts w:ascii="Arial" w:hAnsi="Arial" w:cs="Arial"/>
        </w:rPr>
      </w:pPr>
      <w:r w:rsidRPr="00E541A1">
        <w:rPr>
          <w:rFonts w:ascii="Arial" w:hAnsi="Arial" w:cs="Arial"/>
        </w:rPr>
        <w:t>An apology is often the first step in putting things right and can help to repair a damaged relationship and restore dignity and trust.</w:t>
      </w:r>
    </w:p>
    <w:p w:rsidR="00217D20" w:rsidRDefault="00217D20" w:rsidP="00E541A1">
      <w:pPr>
        <w:autoSpaceDE w:val="0"/>
        <w:autoSpaceDN w:val="0"/>
        <w:adjustRightInd w:val="0"/>
        <w:spacing w:after="40" w:line="261" w:lineRule="atLeast"/>
        <w:rPr>
          <w:rFonts w:ascii="Arial" w:hAnsi="Arial" w:cs="Arial"/>
          <w:b/>
          <w:bCs/>
          <w:sz w:val="26"/>
          <w:szCs w:val="26"/>
        </w:rPr>
      </w:pPr>
    </w:p>
    <w:p w:rsidR="0005094D" w:rsidRDefault="0005094D" w:rsidP="00E541A1">
      <w:pPr>
        <w:autoSpaceDE w:val="0"/>
        <w:autoSpaceDN w:val="0"/>
        <w:adjustRightInd w:val="0"/>
        <w:spacing w:after="40" w:line="261" w:lineRule="atLeast"/>
        <w:rPr>
          <w:rFonts w:ascii="Arial" w:hAnsi="Arial" w:cs="Arial"/>
          <w:b/>
          <w:bCs/>
          <w:sz w:val="26"/>
          <w:szCs w:val="26"/>
        </w:rPr>
      </w:pPr>
    </w:p>
    <w:p w:rsidR="00E541A1" w:rsidRPr="00E541A1" w:rsidRDefault="00E541A1" w:rsidP="00E541A1">
      <w:pPr>
        <w:autoSpaceDE w:val="0"/>
        <w:autoSpaceDN w:val="0"/>
        <w:adjustRightInd w:val="0"/>
        <w:spacing w:after="40" w:line="261" w:lineRule="atLeast"/>
        <w:rPr>
          <w:rFonts w:ascii="Arial" w:hAnsi="Arial" w:cs="Arial"/>
          <w:sz w:val="26"/>
          <w:szCs w:val="26"/>
        </w:rPr>
      </w:pPr>
      <w:r w:rsidRPr="00E541A1">
        <w:rPr>
          <w:rFonts w:ascii="Arial" w:hAnsi="Arial" w:cs="Arial"/>
          <w:b/>
          <w:bCs/>
          <w:sz w:val="26"/>
          <w:szCs w:val="26"/>
        </w:rPr>
        <w:t>Who should apologise?</w:t>
      </w:r>
    </w:p>
    <w:p w:rsidR="00E541A1" w:rsidRPr="00E541A1" w:rsidRDefault="00E541A1" w:rsidP="00E541A1">
      <w:pPr>
        <w:autoSpaceDE w:val="0"/>
        <w:autoSpaceDN w:val="0"/>
        <w:adjustRightInd w:val="0"/>
        <w:spacing w:after="0" w:line="221" w:lineRule="atLeast"/>
        <w:rPr>
          <w:rFonts w:ascii="Arial" w:hAnsi="Arial" w:cs="Arial"/>
        </w:rPr>
      </w:pPr>
      <w:r w:rsidRPr="00E541A1">
        <w:rPr>
          <w:rFonts w:ascii="Arial" w:hAnsi="Arial" w:cs="Arial"/>
        </w:rPr>
        <w:t xml:space="preserve">The Act states that the responsibility for the apology rests with the responsible person – this is the organisation delivering the service. Within each organisation there will be individuals with delegated responsibility for ensuring that the organisational duties (in this case providing an apology on behalf of the organisation) are met (recognising that there are likely to have been individuals who have provided individual apologies). Your organisation may have guidelines you can use. </w:t>
      </w:r>
    </w:p>
    <w:p w:rsidR="00E541A1" w:rsidRPr="00E541A1" w:rsidRDefault="00E541A1" w:rsidP="00E541A1">
      <w:pPr>
        <w:autoSpaceDE w:val="0"/>
        <w:autoSpaceDN w:val="0"/>
        <w:adjustRightInd w:val="0"/>
        <w:spacing w:after="0" w:line="221" w:lineRule="atLeast"/>
        <w:rPr>
          <w:rFonts w:ascii="Arial" w:hAnsi="Arial" w:cs="Arial"/>
        </w:rPr>
      </w:pPr>
      <w:r w:rsidRPr="00E541A1">
        <w:rPr>
          <w:rFonts w:ascii="Arial" w:hAnsi="Arial" w:cs="Arial"/>
        </w:rPr>
        <w:t>For an apology to be effective it needs to be sincere. Sometimes you may need to apologise for an event which is not of your doing – indeed the organisationally focused apology required by the duty of candour procedure will involve this. Sometimes it is the official organisational recognition of the event that will be important to the individual and/or their family.</w:t>
      </w:r>
    </w:p>
    <w:p w:rsidR="00E541A1" w:rsidRPr="00E541A1" w:rsidRDefault="00E541A1" w:rsidP="00E541A1">
      <w:pPr>
        <w:autoSpaceDE w:val="0"/>
        <w:autoSpaceDN w:val="0"/>
        <w:adjustRightInd w:val="0"/>
        <w:spacing w:after="0" w:line="221" w:lineRule="atLeast"/>
        <w:rPr>
          <w:rFonts w:ascii="Arial" w:hAnsi="Arial" w:cs="Arial"/>
        </w:rPr>
      </w:pPr>
      <w:r w:rsidRPr="00E541A1">
        <w:rPr>
          <w:rFonts w:ascii="Arial" w:hAnsi="Arial" w:cs="Arial"/>
        </w:rPr>
        <w:t>A more formal apology may come later as part of a meeting with the individual and/or their family but it’s important to apologise immediately the event comes to light. When making your apology you should not worry about who is to blame or what has gone wrong but merely apologise for the event occurring.</w:t>
      </w:r>
    </w:p>
    <w:p w:rsidR="00E541A1" w:rsidRPr="00E541A1" w:rsidRDefault="00E541A1" w:rsidP="00E541A1">
      <w:pPr>
        <w:autoSpaceDE w:val="0"/>
        <w:autoSpaceDN w:val="0"/>
        <w:adjustRightInd w:val="0"/>
        <w:spacing w:after="40" w:line="221" w:lineRule="atLeast"/>
        <w:rPr>
          <w:rFonts w:ascii="Arial" w:hAnsi="Arial" w:cs="Arial"/>
        </w:rPr>
      </w:pPr>
      <w:r w:rsidRPr="00E541A1">
        <w:rPr>
          <w:rFonts w:ascii="Arial" w:hAnsi="Arial" w:cs="Arial"/>
          <w:b/>
          <w:bCs/>
        </w:rPr>
        <w:lastRenderedPageBreak/>
        <w:t>It is everyone’s responsibility to make an apology</w:t>
      </w:r>
      <w:r w:rsidRPr="00E541A1">
        <w:rPr>
          <w:rFonts w:ascii="Arial" w:hAnsi="Arial" w:cs="Arial"/>
        </w:rPr>
        <w:t>, where appropriate, and you could include some phrases such as:</w:t>
      </w:r>
    </w:p>
    <w:p w:rsidR="00E541A1" w:rsidRPr="00E541A1" w:rsidRDefault="00E541A1" w:rsidP="00E541A1">
      <w:pPr>
        <w:autoSpaceDE w:val="0"/>
        <w:autoSpaceDN w:val="0"/>
        <w:adjustRightInd w:val="0"/>
        <w:spacing w:after="0" w:line="221" w:lineRule="atLeast"/>
        <w:rPr>
          <w:rFonts w:ascii="Arial" w:hAnsi="Arial" w:cs="Arial"/>
        </w:rPr>
      </w:pPr>
      <w:r w:rsidRPr="00E541A1">
        <w:rPr>
          <w:rFonts w:ascii="Arial" w:hAnsi="Arial" w:cs="Arial"/>
        </w:rPr>
        <w:t>‘I am sorry that this has happened to you and I’m going to find out what went wrong and come back to you.’</w:t>
      </w:r>
    </w:p>
    <w:p w:rsidR="00217D20" w:rsidRDefault="00E541A1" w:rsidP="00217D20">
      <w:r w:rsidRPr="00E541A1">
        <w:rPr>
          <w:rFonts w:ascii="Arial" w:hAnsi="Arial" w:cs="Arial"/>
        </w:rPr>
        <w:t>‘I am sorry that harm has occurred, let me find out what has happened and come back to you with information.’</w:t>
      </w:r>
    </w:p>
    <w:p w:rsidR="0005094D" w:rsidRDefault="0005094D" w:rsidP="00217D20">
      <w:pPr>
        <w:rPr>
          <w:b/>
          <w:sz w:val="24"/>
        </w:rPr>
      </w:pPr>
    </w:p>
    <w:p w:rsidR="0005094D" w:rsidRPr="0005094D" w:rsidRDefault="0005094D" w:rsidP="00217D20">
      <w:pPr>
        <w:rPr>
          <w:rFonts w:ascii="Arial" w:hAnsi="Arial" w:cs="Arial"/>
          <w:b/>
          <w:sz w:val="24"/>
        </w:rPr>
      </w:pPr>
      <w:r w:rsidRPr="0005094D">
        <w:rPr>
          <w:rFonts w:ascii="Arial" w:hAnsi="Arial" w:cs="Arial"/>
          <w:b/>
          <w:sz w:val="24"/>
        </w:rPr>
        <w:t>Annual Report</w:t>
      </w:r>
    </w:p>
    <w:p w:rsidR="0005094D" w:rsidRDefault="00217D20" w:rsidP="0005094D">
      <w:pPr>
        <w:pStyle w:val="NormalWeb"/>
        <w:spacing w:before="240" w:beforeAutospacing="0" w:after="240" w:afterAutospacing="0"/>
        <w:rPr>
          <w:rFonts w:ascii="Arial" w:hAnsi="Arial" w:cs="Arial"/>
          <w:color w:val="222222"/>
          <w:sz w:val="22"/>
        </w:rPr>
      </w:pPr>
      <w:r w:rsidRPr="0005094D">
        <w:rPr>
          <w:rFonts w:ascii="Arial" w:hAnsi="Arial" w:cs="Arial"/>
          <w:color w:val="222222"/>
          <w:sz w:val="22"/>
        </w:rPr>
        <w:t>The first annual duty of candour reports will be due after April 2019. Even if there are no incidents to which the duty applied, a short report will still be required, as it must contain information about staff training on the duty of candour.</w:t>
      </w:r>
      <w:r w:rsidR="0005094D" w:rsidRPr="0005094D">
        <w:rPr>
          <w:rFonts w:ascii="Arial" w:hAnsi="Arial" w:cs="Arial"/>
          <w:color w:val="222222"/>
          <w:sz w:val="22"/>
        </w:rPr>
        <w:t xml:space="preserve"> The Care Inspectorate will amend future annual returns, to ask services if they have published a duty of candour report. From April 2019, they may ask to review services’ duty of candour reports or examine them as part of an inspection.</w:t>
      </w:r>
    </w:p>
    <w:p w:rsidR="0005094D" w:rsidRDefault="0005094D" w:rsidP="0005094D">
      <w:pPr>
        <w:pStyle w:val="NormalWeb"/>
        <w:spacing w:before="240" w:beforeAutospacing="0" w:after="240" w:afterAutospacing="0"/>
        <w:rPr>
          <w:rFonts w:ascii="Arial" w:hAnsi="Arial" w:cs="Arial"/>
          <w:color w:val="222222"/>
          <w:sz w:val="22"/>
        </w:rPr>
      </w:pPr>
    </w:p>
    <w:p w:rsidR="0005094D" w:rsidRPr="00BC1E23" w:rsidRDefault="0005094D">
      <w:pPr>
        <w:rPr>
          <w:rFonts w:ascii="Arial" w:hAnsi="Arial" w:cs="Arial"/>
          <w:b/>
          <w:color w:val="222222"/>
          <w:sz w:val="24"/>
          <w:szCs w:val="24"/>
        </w:rPr>
      </w:pPr>
      <w:r w:rsidRPr="00BC1E23">
        <w:rPr>
          <w:rFonts w:ascii="Arial" w:hAnsi="Arial" w:cs="Arial"/>
          <w:b/>
          <w:color w:val="222222"/>
          <w:sz w:val="24"/>
          <w:szCs w:val="24"/>
        </w:rPr>
        <w:t xml:space="preserve">Training </w:t>
      </w:r>
    </w:p>
    <w:p w:rsidR="0005094D" w:rsidRDefault="00217D20">
      <w:pPr>
        <w:rPr>
          <w:rFonts w:ascii="Arial" w:hAnsi="Arial" w:cs="Arial"/>
          <w:color w:val="222222"/>
        </w:rPr>
      </w:pPr>
      <w:r>
        <w:rPr>
          <w:rFonts w:ascii="Arial" w:hAnsi="Arial" w:cs="Arial"/>
          <w:color w:val="222222"/>
        </w:rPr>
        <w:t>An online learning module is available now.</w:t>
      </w:r>
    </w:p>
    <w:p w:rsidR="0005094D" w:rsidRDefault="00AB38D5">
      <w:pPr>
        <w:rPr>
          <w:rFonts w:ascii="Arial" w:hAnsi="Arial" w:cs="Arial"/>
          <w:color w:val="222222"/>
        </w:rPr>
      </w:pPr>
      <w:hyperlink r:id="rId7" w:history="1">
        <w:r w:rsidR="0005094D" w:rsidRPr="00490C95">
          <w:rPr>
            <w:rStyle w:val="Hyperlink"/>
            <w:rFonts w:ascii="Arial" w:hAnsi="Arial" w:cs="Arial"/>
          </w:rPr>
          <w:t>http://www.knowledge.scot.nhs.uk/home/announcements/duty-of-candour-e-learning-module.aspx</w:t>
        </w:r>
      </w:hyperlink>
    </w:p>
    <w:p w:rsidR="00217D20" w:rsidRDefault="00217D20">
      <w:r>
        <w:rPr>
          <w:rFonts w:ascii="Arial" w:hAnsi="Arial" w:cs="Arial"/>
          <w:color w:val="222222"/>
        </w:rPr>
        <w:t xml:space="preserve"> This explains more about the duty of candour and helps services and their </w:t>
      </w:r>
      <w:proofErr w:type="gramStart"/>
      <w:r>
        <w:rPr>
          <w:rFonts w:ascii="Arial" w:hAnsi="Arial" w:cs="Arial"/>
          <w:color w:val="222222"/>
        </w:rPr>
        <w:t>staff understand</w:t>
      </w:r>
      <w:proofErr w:type="gramEnd"/>
      <w:r>
        <w:rPr>
          <w:rFonts w:ascii="Arial" w:hAnsi="Arial" w:cs="Arial"/>
          <w:color w:val="222222"/>
        </w:rPr>
        <w:t xml:space="preserve"> their obligations. We strongly encourage </w:t>
      </w:r>
      <w:r w:rsidR="0005094D">
        <w:rPr>
          <w:rFonts w:ascii="Arial" w:hAnsi="Arial" w:cs="Arial"/>
          <w:color w:val="222222"/>
        </w:rPr>
        <w:t>all staff in all settings</w:t>
      </w:r>
      <w:r>
        <w:rPr>
          <w:rFonts w:ascii="Arial" w:hAnsi="Arial" w:cs="Arial"/>
          <w:color w:val="222222"/>
        </w:rPr>
        <w:t xml:space="preserve"> to undertake this module</w:t>
      </w:r>
      <w:r w:rsidR="0005094D">
        <w:rPr>
          <w:rFonts w:ascii="Arial" w:hAnsi="Arial" w:cs="Arial"/>
          <w:color w:val="222222"/>
        </w:rPr>
        <w:t>.</w:t>
      </w:r>
    </w:p>
    <w:p w:rsidR="00F16EBD" w:rsidRDefault="00F16EBD">
      <w:r>
        <w:br w:type="page"/>
      </w:r>
    </w:p>
    <w:p w:rsidR="00F16EBD" w:rsidRPr="00BC1E23" w:rsidRDefault="00D76968" w:rsidP="00D76968">
      <w:pPr>
        <w:jc w:val="center"/>
        <w:rPr>
          <w:b/>
          <w:sz w:val="24"/>
        </w:rPr>
      </w:pPr>
      <w:r>
        <w:rPr>
          <w:b/>
          <w:sz w:val="24"/>
        </w:rPr>
        <w:lastRenderedPageBreak/>
        <w:t>Duty of Candour</w:t>
      </w:r>
      <w:r w:rsidR="00217D20" w:rsidRPr="00BC1E23">
        <w:rPr>
          <w:b/>
          <w:sz w:val="24"/>
        </w:rPr>
        <w:t xml:space="preserve"> Policy</w:t>
      </w:r>
    </w:p>
    <w:p w:rsidR="00F16EBD" w:rsidRDefault="00F16EBD" w:rsidP="00F16EBD">
      <w:pPr>
        <w:pStyle w:val="Default"/>
        <w:rPr>
          <w:sz w:val="22"/>
          <w:szCs w:val="22"/>
        </w:rPr>
      </w:pPr>
      <w:r>
        <w:rPr>
          <w:sz w:val="22"/>
          <w:szCs w:val="22"/>
        </w:rPr>
        <w:t xml:space="preserve">This policy sets out the appropriate processes for communicating with a child and/or family/carer following a reportable incident and should be followed in conjunction with the Duty of Candour Procedure. </w:t>
      </w:r>
    </w:p>
    <w:p w:rsidR="00F16EBD" w:rsidRDefault="00F16EBD" w:rsidP="00F16EBD">
      <w:pPr>
        <w:pStyle w:val="Default"/>
        <w:rPr>
          <w:sz w:val="22"/>
          <w:szCs w:val="22"/>
        </w:rPr>
      </w:pPr>
    </w:p>
    <w:p w:rsidR="00F16EBD" w:rsidRDefault="00F16EBD" w:rsidP="00F16EBD">
      <w:pPr>
        <w:pStyle w:val="Default"/>
        <w:rPr>
          <w:sz w:val="22"/>
          <w:szCs w:val="22"/>
        </w:rPr>
      </w:pPr>
      <w:r>
        <w:rPr>
          <w:sz w:val="22"/>
          <w:szCs w:val="22"/>
        </w:rPr>
        <w:t xml:space="preserve">This document outlines the settings policy on its statutory duty of candour and the processes by which openness will be supported. This will support the setting to meet its obligations to children and their families by being open and honest about any mistakes that are made whilst our </w:t>
      </w:r>
      <w:proofErr w:type="gramStart"/>
      <w:r>
        <w:rPr>
          <w:sz w:val="22"/>
          <w:szCs w:val="22"/>
        </w:rPr>
        <w:t>staff care</w:t>
      </w:r>
      <w:proofErr w:type="gramEnd"/>
      <w:r>
        <w:rPr>
          <w:sz w:val="22"/>
          <w:szCs w:val="22"/>
        </w:rPr>
        <w:t xml:space="preserve"> for their children. </w:t>
      </w:r>
    </w:p>
    <w:p w:rsidR="00F16EBD" w:rsidRDefault="00F16EBD" w:rsidP="00F16EBD">
      <w:pPr>
        <w:pStyle w:val="Default"/>
        <w:rPr>
          <w:sz w:val="22"/>
          <w:szCs w:val="22"/>
        </w:rPr>
      </w:pPr>
    </w:p>
    <w:p w:rsidR="00F16EBD" w:rsidRDefault="00F16EBD" w:rsidP="00F16EBD">
      <w:pPr>
        <w:rPr>
          <w:rFonts w:ascii="Arial" w:hAnsi="Arial" w:cs="Arial"/>
          <w:color w:val="000000"/>
        </w:rPr>
      </w:pPr>
      <w:r w:rsidRPr="00F16EBD">
        <w:rPr>
          <w:rFonts w:ascii="Arial" w:hAnsi="Arial" w:cs="Arial"/>
          <w:color w:val="000000"/>
        </w:rPr>
        <w:t xml:space="preserve">This document is aimed at all staff working within the setting and sets out the infrastructure which is in place to support openness between practitioners and children, their families and carers, following a safety incident. </w:t>
      </w:r>
      <w:r w:rsidR="0005094D">
        <w:rPr>
          <w:rFonts w:ascii="Arial" w:hAnsi="Arial" w:cs="Arial"/>
          <w:color w:val="000000"/>
        </w:rPr>
        <w:t xml:space="preserve">Our staff will feel able to report concern </w:t>
      </w:r>
      <w:r w:rsidR="0005094D">
        <w:t>or things that go wrong without fear of blame.</w:t>
      </w:r>
    </w:p>
    <w:p w:rsidR="00F16EBD" w:rsidRDefault="00F16EBD" w:rsidP="00F16EBD">
      <w:pPr>
        <w:rPr>
          <w:rFonts w:ascii="Arial" w:hAnsi="Arial" w:cs="Arial"/>
          <w:color w:val="000000"/>
        </w:rPr>
      </w:pPr>
    </w:p>
    <w:p w:rsidR="00F16EBD" w:rsidRDefault="00826FBE" w:rsidP="00F16EBD">
      <w:pPr>
        <w:rPr>
          <w:rFonts w:ascii="Arial" w:hAnsi="Arial" w:cs="Arial"/>
          <w:b/>
          <w:color w:val="000000"/>
        </w:rPr>
      </w:pPr>
      <w:r w:rsidRPr="0005094D">
        <w:rPr>
          <w:rFonts w:ascii="Arial" w:hAnsi="Arial" w:cs="Arial"/>
          <w:b/>
          <w:color w:val="000000"/>
        </w:rPr>
        <w:t xml:space="preserve">Roles and responsibilities </w:t>
      </w:r>
    </w:p>
    <w:p w:rsidR="0005094D" w:rsidRPr="0005094D" w:rsidRDefault="0005094D" w:rsidP="00F16EBD">
      <w:pPr>
        <w:rPr>
          <w:rFonts w:ascii="Arial" w:hAnsi="Arial" w:cs="Arial"/>
        </w:rPr>
      </w:pPr>
      <w:r w:rsidRPr="0005094D">
        <w:rPr>
          <w:rFonts w:ascii="Arial" w:hAnsi="Arial" w:cs="Arial"/>
        </w:rPr>
        <w:t>The overall approach within the setting is one of help and support for staff involved in incidents of unintended or unexpected harm, rather than blame. Staff will feel confident that they will be safe and supported to report duty of candour incidents so that lessons are learned and shared to improve and increase the safety of our care system for everyone.</w:t>
      </w:r>
    </w:p>
    <w:p w:rsidR="00826FBE" w:rsidRDefault="00826FBE" w:rsidP="00F16EBD">
      <w:pPr>
        <w:rPr>
          <w:rFonts w:ascii="Arial" w:hAnsi="Arial" w:cs="Arial"/>
          <w:color w:val="000000"/>
        </w:rPr>
      </w:pPr>
      <w:proofErr w:type="gramStart"/>
      <w:r>
        <w:rPr>
          <w:rFonts w:ascii="Arial" w:hAnsi="Arial" w:cs="Arial"/>
          <w:color w:val="000000"/>
        </w:rPr>
        <w:t>Senior Leadership Team</w:t>
      </w:r>
      <w:r w:rsidR="00533167">
        <w:rPr>
          <w:rFonts w:ascii="Arial" w:hAnsi="Arial" w:cs="Arial"/>
          <w:color w:val="000000"/>
        </w:rPr>
        <w:t xml:space="preserve"> – Monitoring implementation of policy, activating duty of candour procedure when necessary</w:t>
      </w:r>
      <w:r w:rsidR="0005094D">
        <w:rPr>
          <w:rFonts w:ascii="Arial" w:hAnsi="Arial" w:cs="Arial"/>
          <w:color w:val="000000"/>
        </w:rPr>
        <w:t>.</w:t>
      </w:r>
      <w:proofErr w:type="gramEnd"/>
      <w:r w:rsidR="0005094D">
        <w:rPr>
          <w:rFonts w:ascii="Arial" w:hAnsi="Arial" w:cs="Arial"/>
          <w:color w:val="000000"/>
        </w:rPr>
        <w:t xml:space="preserve"> </w:t>
      </w:r>
      <w:proofErr w:type="gramStart"/>
      <w:r w:rsidR="0005094D">
        <w:rPr>
          <w:rFonts w:ascii="Arial" w:hAnsi="Arial" w:cs="Arial"/>
          <w:color w:val="000000"/>
        </w:rPr>
        <w:t>Supporting all staff</w:t>
      </w:r>
      <w:r w:rsidR="00BC1E23">
        <w:rPr>
          <w:rFonts w:ascii="Arial" w:hAnsi="Arial" w:cs="Arial"/>
          <w:color w:val="000000"/>
        </w:rPr>
        <w:t xml:space="preserve"> throughout training and implantation of procedure</w:t>
      </w:r>
      <w:r w:rsidR="0005094D">
        <w:rPr>
          <w:rFonts w:ascii="Arial" w:hAnsi="Arial" w:cs="Arial"/>
          <w:color w:val="000000"/>
        </w:rPr>
        <w:t>.</w:t>
      </w:r>
      <w:proofErr w:type="gramEnd"/>
      <w:r w:rsidR="00533167">
        <w:rPr>
          <w:rFonts w:ascii="Arial" w:hAnsi="Arial" w:cs="Arial"/>
          <w:color w:val="000000"/>
        </w:rPr>
        <w:t xml:space="preserve"> </w:t>
      </w:r>
    </w:p>
    <w:p w:rsidR="00826FBE" w:rsidRDefault="00826FBE" w:rsidP="00F16EBD">
      <w:pPr>
        <w:rPr>
          <w:rFonts w:ascii="Arial" w:hAnsi="Arial" w:cs="Arial"/>
          <w:color w:val="000000"/>
        </w:rPr>
      </w:pPr>
      <w:r>
        <w:rPr>
          <w:rFonts w:ascii="Arial" w:hAnsi="Arial" w:cs="Arial"/>
          <w:color w:val="000000"/>
        </w:rPr>
        <w:t>Senior C</w:t>
      </w:r>
      <w:r w:rsidR="00937D21">
        <w:rPr>
          <w:rFonts w:ascii="Arial" w:hAnsi="Arial" w:cs="Arial"/>
          <w:color w:val="000000"/>
        </w:rPr>
        <w:t>hildc</w:t>
      </w:r>
      <w:r>
        <w:rPr>
          <w:rFonts w:ascii="Arial" w:hAnsi="Arial" w:cs="Arial"/>
          <w:color w:val="000000"/>
        </w:rPr>
        <w:t>are Development Worker</w:t>
      </w:r>
      <w:r w:rsidR="00533167">
        <w:rPr>
          <w:rFonts w:ascii="Arial" w:hAnsi="Arial" w:cs="Arial"/>
          <w:color w:val="000000"/>
        </w:rPr>
        <w:t xml:space="preserve"> – Prepare and publish duty of candour annual report</w:t>
      </w:r>
      <w:r w:rsidR="0005094D">
        <w:rPr>
          <w:rFonts w:ascii="Arial" w:hAnsi="Arial" w:cs="Arial"/>
          <w:color w:val="000000"/>
        </w:rPr>
        <w:t>, monitoring of training of all staff.</w:t>
      </w:r>
    </w:p>
    <w:p w:rsidR="00826FBE" w:rsidRDefault="00826FBE" w:rsidP="00F16EBD">
      <w:pPr>
        <w:rPr>
          <w:rFonts w:ascii="Arial" w:hAnsi="Arial" w:cs="Arial"/>
          <w:color w:val="000000"/>
        </w:rPr>
      </w:pPr>
      <w:r>
        <w:rPr>
          <w:rFonts w:ascii="Arial" w:hAnsi="Arial" w:cs="Arial"/>
          <w:color w:val="000000"/>
        </w:rPr>
        <w:t>C</w:t>
      </w:r>
      <w:r w:rsidR="00937D21">
        <w:rPr>
          <w:rFonts w:ascii="Arial" w:hAnsi="Arial" w:cs="Arial"/>
          <w:color w:val="000000"/>
        </w:rPr>
        <w:t>hildc</w:t>
      </w:r>
      <w:r>
        <w:rPr>
          <w:rFonts w:ascii="Arial" w:hAnsi="Arial" w:cs="Arial"/>
          <w:color w:val="000000"/>
        </w:rPr>
        <w:t>are Development Worker</w:t>
      </w:r>
      <w:r w:rsidR="00533167">
        <w:rPr>
          <w:rFonts w:ascii="Arial" w:hAnsi="Arial" w:cs="Arial"/>
          <w:color w:val="000000"/>
        </w:rPr>
        <w:t xml:space="preserve"> </w:t>
      </w:r>
      <w:r w:rsidR="0005094D">
        <w:rPr>
          <w:rFonts w:ascii="Arial" w:hAnsi="Arial" w:cs="Arial"/>
          <w:color w:val="000000"/>
        </w:rPr>
        <w:t>–</w:t>
      </w:r>
      <w:r w:rsidR="00533167">
        <w:rPr>
          <w:rFonts w:ascii="Arial" w:hAnsi="Arial" w:cs="Arial"/>
          <w:color w:val="000000"/>
        </w:rPr>
        <w:t xml:space="preserve"> </w:t>
      </w:r>
      <w:r w:rsidR="0005094D">
        <w:rPr>
          <w:rFonts w:ascii="Arial" w:hAnsi="Arial" w:cs="Arial"/>
          <w:color w:val="000000"/>
        </w:rPr>
        <w:t xml:space="preserve">training to support personal development, reporting of </w:t>
      </w:r>
      <w:r w:rsidR="00BC1E23">
        <w:rPr>
          <w:rFonts w:ascii="Arial" w:hAnsi="Arial" w:cs="Arial"/>
          <w:color w:val="000000"/>
        </w:rPr>
        <w:t xml:space="preserve">unintended or </w:t>
      </w:r>
      <w:r w:rsidR="0005094D">
        <w:rPr>
          <w:rFonts w:ascii="Arial" w:hAnsi="Arial" w:cs="Arial"/>
          <w:color w:val="000000"/>
        </w:rPr>
        <w:t xml:space="preserve">unexpected </w:t>
      </w:r>
      <w:proofErr w:type="gramStart"/>
      <w:r w:rsidR="0005094D">
        <w:rPr>
          <w:rFonts w:ascii="Arial" w:hAnsi="Arial" w:cs="Arial"/>
          <w:color w:val="000000"/>
        </w:rPr>
        <w:t>incidents</w:t>
      </w:r>
      <w:r w:rsidR="00BC1E23">
        <w:rPr>
          <w:rFonts w:ascii="Arial" w:hAnsi="Arial" w:cs="Arial"/>
          <w:color w:val="000000"/>
        </w:rPr>
        <w:t>, that</w:t>
      </w:r>
      <w:proofErr w:type="gramEnd"/>
      <w:r w:rsidR="00BC1E23">
        <w:rPr>
          <w:rFonts w:ascii="Arial" w:hAnsi="Arial" w:cs="Arial"/>
          <w:color w:val="000000"/>
        </w:rPr>
        <w:t xml:space="preserve"> caused harm or death,</w:t>
      </w:r>
      <w:r w:rsidR="0005094D">
        <w:rPr>
          <w:rFonts w:ascii="Arial" w:hAnsi="Arial" w:cs="Arial"/>
          <w:color w:val="000000"/>
        </w:rPr>
        <w:t xml:space="preserve"> to line manager.</w:t>
      </w:r>
    </w:p>
    <w:p w:rsidR="00826FBE" w:rsidRDefault="00826FBE" w:rsidP="00F16EBD">
      <w:pPr>
        <w:rPr>
          <w:rFonts w:ascii="Arial" w:hAnsi="Arial" w:cs="Arial"/>
          <w:color w:val="000000"/>
        </w:rPr>
      </w:pPr>
    </w:p>
    <w:p w:rsidR="00F16EBD" w:rsidRPr="0005094D" w:rsidRDefault="00533167" w:rsidP="00F16EBD">
      <w:pPr>
        <w:rPr>
          <w:rFonts w:ascii="Arial" w:hAnsi="Arial" w:cs="Arial"/>
          <w:b/>
          <w:color w:val="000000"/>
        </w:rPr>
      </w:pPr>
      <w:r w:rsidRPr="0005094D">
        <w:rPr>
          <w:rFonts w:ascii="Arial" w:hAnsi="Arial" w:cs="Arial"/>
          <w:b/>
          <w:color w:val="000000"/>
        </w:rPr>
        <w:t>Training and resources</w:t>
      </w:r>
    </w:p>
    <w:p w:rsidR="00533167" w:rsidRDefault="00533167" w:rsidP="00533167">
      <w:pPr>
        <w:pStyle w:val="Default"/>
        <w:rPr>
          <w:sz w:val="22"/>
          <w:szCs w:val="22"/>
        </w:rPr>
      </w:pPr>
      <w:r>
        <w:rPr>
          <w:sz w:val="22"/>
          <w:szCs w:val="22"/>
        </w:rPr>
        <w:t>Training and guidance is available via</w:t>
      </w:r>
      <w:r w:rsidR="009B30FE">
        <w:rPr>
          <w:sz w:val="22"/>
          <w:szCs w:val="22"/>
        </w:rPr>
        <w:t xml:space="preserve">. </w:t>
      </w:r>
      <w:r>
        <w:rPr>
          <w:sz w:val="22"/>
          <w:szCs w:val="22"/>
        </w:rPr>
        <w:t>All staff are expected to be responsible for their own professional learning and thus to complete the training module. All new staff will be supported to complete the training module as part of their induction process.</w:t>
      </w:r>
    </w:p>
    <w:p w:rsidR="00533167" w:rsidRDefault="00533167" w:rsidP="00533167">
      <w:pPr>
        <w:pStyle w:val="Default"/>
        <w:rPr>
          <w:sz w:val="22"/>
          <w:szCs w:val="22"/>
        </w:rPr>
      </w:pPr>
    </w:p>
    <w:p w:rsidR="00533167" w:rsidRPr="00937D21" w:rsidRDefault="00533167" w:rsidP="00533167">
      <w:pPr>
        <w:rPr>
          <w:rFonts w:ascii="Arial" w:hAnsi="Arial" w:cs="Arial"/>
        </w:rPr>
      </w:pPr>
      <w:r w:rsidRPr="00937D21">
        <w:rPr>
          <w:rFonts w:ascii="Arial" w:hAnsi="Arial" w:cs="Arial"/>
        </w:rPr>
        <w:t>Support will be provided for all serious incidents by the Senior Leadership Team and if deemed necessary Midlothian Council. Staff can also access confidential counselling via Occupational Health through self-referral or their line managers.</w:t>
      </w:r>
    </w:p>
    <w:p w:rsidR="00BC1E23" w:rsidRDefault="00BC1E23" w:rsidP="00533167">
      <w:pPr>
        <w:rPr>
          <w:rFonts w:ascii="Arial" w:hAnsi="Arial" w:cs="Arial"/>
          <w:b/>
        </w:rPr>
      </w:pPr>
    </w:p>
    <w:p w:rsidR="00533167" w:rsidRPr="00BC1E23" w:rsidRDefault="00533167" w:rsidP="00533167">
      <w:pPr>
        <w:rPr>
          <w:rFonts w:ascii="Arial" w:hAnsi="Arial" w:cs="Arial"/>
          <w:b/>
        </w:rPr>
      </w:pPr>
      <w:r w:rsidRPr="00BC1E23">
        <w:rPr>
          <w:rFonts w:ascii="Arial" w:hAnsi="Arial" w:cs="Arial"/>
          <w:b/>
        </w:rPr>
        <w:lastRenderedPageBreak/>
        <w:t xml:space="preserve">Monitoring </w:t>
      </w:r>
    </w:p>
    <w:p w:rsidR="00533167" w:rsidRPr="00533167" w:rsidRDefault="00533167" w:rsidP="00533167">
      <w:pPr>
        <w:pStyle w:val="Default"/>
        <w:rPr>
          <w:sz w:val="22"/>
          <w:szCs w:val="22"/>
        </w:rPr>
      </w:pPr>
      <w:r>
        <w:rPr>
          <w:sz w:val="22"/>
          <w:szCs w:val="22"/>
        </w:rPr>
        <w:t>Compliance with the implementation of this policy will be monitored and audited by the Senior Leadership Team This is dependent on staff using the system correctly to ensure the quality of data recorded provides assurance in relation to the trust’s statutory requirements.</w:t>
      </w:r>
    </w:p>
    <w:p w:rsidR="009B30FE" w:rsidRDefault="009B30FE" w:rsidP="00A4622C">
      <w:pPr>
        <w:rPr>
          <w:b/>
          <w:sz w:val="28"/>
          <w:u w:val="single"/>
        </w:rPr>
      </w:pPr>
    </w:p>
    <w:p w:rsidR="00A4622C" w:rsidRPr="0085628B" w:rsidRDefault="00A4622C" w:rsidP="00A4622C">
      <w:pPr>
        <w:rPr>
          <w:b/>
          <w:sz w:val="28"/>
          <w:u w:val="single"/>
        </w:rPr>
      </w:pPr>
      <w:r w:rsidRPr="0085628B">
        <w:rPr>
          <w:b/>
          <w:sz w:val="28"/>
          <w:u w:val="single"/>
        </w:rPr>
        <w:t>Procedure</w:t>
      </w:r>
    </w:p>
    <w:p w:rsidR="00A4622C" w:rsidRDefault="00A4622C" w:rsidP="00A4622C">
      <w:pPr>
        <w:pStyle w:val="Default"/>
      </w:pPr>
    </w:p>
    <w:p w:rsidR="00A4622C" w:rsidRDefault="00A4622C" w:rsidP="0031579A">
      <w:pPr>
        <w:pStyle w:val="Pa2"/>
        <w:rPr>
          <w:sz w:val="22"/>
          <w:szCs w:val="22"/>
        </w:rPr>
      </w:pPr>
      <w:r>
        <w:rPr>
          <w:sz w:val="22"/>
          <w:szCs w:val="22"/>
        </w:rPr>
        <w:t xml:space="preserve">The ‘duty of candour procedure’ means the actions to be taken by the responsible person in accordance with regulations made by the Scottish Ministers. The regulations detail the specific actions and recording of information required by the responsible person when carrying out each stage of the procedure. </w:t>
      </w:r>
    </w:p>
    <w:p w:rsidR="00A4622C" w:rsidRPr="00A4622C" w:rsidRDefault="00A4622C" w:rsidP="00A4622C">
      <w:pPr>
        <w:pStyle w:val="Default"/>
      </w:pPr>
    </w:p>
    <w:p w:rsidR="00A4622C" w:rsidRDefault="00A4622C" w:rsidP="00A4622C">
      <w:pPr>
        <w:pStyle w:val="Pa2"/>
        <w:rPr>
          <w:b/>
          <w:sz w:val="22"/>
          <w:szCs w:val="22"/>
        </w:rPr>
      </w:pPr>
      <w:r w:rsidRPr="00BC1E23">
        <w:rPr>
          <w:b/>
          <w:szCs w:val="22"/>
        </w:rPr>
        <w:t>The key stages of the procedure include:</w:t>
      </w:r>
    </w:p>
    <w:p w:rsidR="00414075" w:rsidRPr="00414075" w:rsidRDefault="00414075" w:rsidP="00414075">
      <w:pPr>
        <w:pStyle w:val="Default"/>
      </w:pPr>
    </w:p>
    <w:p w:rsidR="00A4622C" w:rsidRDefault="00414075" w:rsidP="00414075">
      <w:pPr>
        <w:pStyle w:val="Pa2"/>
        <w:numPr>
          <w:ilvl w:val="0"/>
          <w:numId w:val="6"/>
        </w:numPr>
        <w:rPr>
          <w:sz w:val="22"/>
          <w:szCs w:val="22"/>
        </w:rPr>
      </w:pPr>
      <w:r>
        <w:rPr>
          <w:sz w:val="22"/>
          <w:szCs w:val="22"/>
        </w:rPr>
        <w:t xml:space="preserve">A </w:t>
      </w:r>
      <w:r w:rsidR="009B30FE">
        <w:rPr>
          <w:sz w:val="22"/>
          <w:szCs w:val="22"/>
        </w:rPr>
        <w:t xml:space="preserve">member of the Senior Leadership </w:t>
      </w:r>
      <w:r>
        <w:rPr>
          <w:sz w:val="22"/>
          <w:szCs w:val="22"/>
        </w:rPr>
        <w:t xml:space="preserve">Team </w:t>
      </w:r>
      <w:r w:rsidR="00E541A1">
        <w:rPr>
          <w:sz w:val="22"/>
          <w:szCs w:val="22"/>
        </w:rPr>
        <w:t>to notify the child affected and</w:t>
      </w:r>
      <w:r w:rsidR="00A4622C">
        <w:rPr>
          <w:sz w:val="22"/>
          <w:szCs w:val="22"/>
        </w:rPr>
        <w:t xml:space="preserve"> fa</w:t>
      </w:r>
      <w:r w:rsidR="00E541A1">
        <w:rPr>
          <w:sz w:val="22"/>
          <w:szCs w:val="22"/>
        </w:rPr>
        <w:t>mily/carer</w:t>
      </w:r>
      <w:r w:rsidR="00826FBE">
        <w:rPr>
          <w:sz w:val="22"/>
          <w:szCs w:val="22"/>
        </w:rPr>
        <w:t xml:space="preserve"> that an unintended or unexpected incident has occurred that has resulted in harm and that the duty of candour procedure will be activated.</w:t>
      </w:r>
      <w:r>
        <w:rPr>
          <w:sz w:val="22"/>
          <w:szCs w:val="22"/>
        </w:rPr>
        <w:t xml:space="preserve"> This is to happen as soon as possible after the incident has occurred.</w:t>
      </w:r>
    </w:p>
    <w:p w:rsidR="00414075" w:rsidRPr="00414075" w:rsidRDefault="00414075" w:rsidP="00414075">
      <w:pPr>
        <w:pStyle w:val="Default"/>
      </w:pPr>
    </w:p>
    <w:p w:rsidR="00A4622C" w:rsidRDefault="00414075" w:rsidP="00414075">
      <w:pPr>
        <w:pStyle w:val="Pa2"/>
        <w:numPr>
          <w:ilvl w:val="0"/>
          <w:numId w:val="6"/>
        </w:numPr>
        <w:rPr>
          <w:sz w:val="22"/>
          <w:szCs w:val="22"/>
        </w:rPr>
      </w:pPr>
      <w:r>
        <w:rPr>
          <w:sz w:val="22"/>
          <w:szCs w:val="22"/>
        </w:rPr>
        <w:t xml:space="preserve">Senior Leadership and/or staff member involved in incident </w:t>
      </w:r>
      <w:r w:rsidR="00A4622C">
        <w:rPr>
          <w:sz w:val="22"/>
          <w:szCs w:val="22"/>
        </w:rPr>
        <w:t>to provide an apology</w:t>
      </w:r>
      <w:r w:rsidR="00826FBE">
        <w:rPr>
          <w:sz w:val="22"/>
          <w:szCs w:val="22"/>
        </w:rPr>
        <w:t xml:space="preserve"> for what has happened at this stage</w:t>
      </w:r>
      <w:r w:rsidR="00A4622C">
        <w:rPr>
          <w:sz w:val="22"/>
          <w:szCs w:val="22"/>
        </w:rPr>
        <w:t xml:space="preserve"> </w:t>
      </w:r>
      <w:r w:rsidR="00A95C74">
        <w:rPr>
          <w:sz w:val="22"/>
          <w:szCs w:val="22"/>
        </w:rPr>
        <w:t>(see policy)</w:t>
      </w:r>
      <w:r>
        <w:rPr>
          <w:sz w:val="22"/>
          <w:szCs w:val="22"/>
        </w:rPr>
        <w:t xml:space="preserve"> </w:t>
      </w:r>
    </w:p>
    <w:p w:rsidR="00414075" w:rsidRPr="00414075" w:rsidRDefault="00414075" w:rsidP="00414075">
      <w:pPr>
        <w:pStyle w:val="Default"/>
      </w:pPr>
    </w:p>
    <w:p w:rsidR="00A4622C" w:rsidRDefault="00414075" w:rsidP="00414075">
      <w:pPr>
        <w:pStyle w:val="Pa2"/>
        <w:numPr>
          <w:ilvl w:val="0"/>
          <w:numId w:val="6"/>
        </w:numPr>
        <w:rPr>
          <w:sz w:val="22"/>
          <w:szCs w:val="22"/>
        </w:rPr>
      </w:pPr>
      <w:r>
        <w:rPr>
          <w:sz w:val="22"/>
          <w:szCs w:val="22"/>
        </w:rPr>
        <w:t xml:space="preserve">Senior Leadership Team </w:t>
      </w:r>
      <w:r w:rsidR="00A4622C">
        <w:rPr>
          <w:sz w:val="22"/>
          <w:szCs w:val="22"/>
        </w:rPr>
        <w:t>to carry out a review into the circumstances leading to the incident</w:t>
      </w:r>
      <w:r w:rsidR="00826FBE">
        <w:rPr>
          <w:sz w:val="22"/>
          <w:szCs w:val="22"/>
        </w:rPr>
        <w:t>, review to be carried out by an individual not involved in the incident</w:t>
      </w:r>
      <w:r>
        <w:rPr>
          <w:sz w:val="22"/>
          <w:szCs w:val="22"/>
        </w:rPr>
        <w:t xml:space="preserve">. </w:t>
      </w:r>
    </w:p>
    <w:p w:rsidR="00414075" w:rsidRPr="00414075" w:rsidRDefault="00414075" w:rsidP="00414075">
      <w:pPr>
        <w:pStyle w:val="Default"/>
      </w:pPr>
    </w:p>
    <w:p w:rsidR="00414075" w:rsidRPr="00414075" w:rsidRDefault="00414075" w:rsidP="00414075">
      <w:pPr>
        <w:pStyle w:val="Default"/>
        <w:ind w:left="720"/>
      </w:pPr>
    </w:p>
    <w:p w:rsidR="00A4622C" w:rsidRDefault="00414075" w:rsidP="00414075">
      <w:pPr>
        <w:pStyle w:val="Pa2"/>
        <w:numPr>
          <w:ilvl w:val="0"/>
          <w:numId w:val="6"/>
        </w:numPr>
        <w:rPr>
          <w:sz w:val="22"/>
          <w:szCs w:val="22"/>
        </w:rPr>
      </w:pPr>
      <w:r>
        <w:rPr>
          <w:sz w:val="22"/>
          <w:szCs w:val="22"/>
        </w:rPr>
        <w:t xml:space="preserve">Senior Leadership </w:t>
      </w:r>
      <w:r w:rsidR="00A4622C">
        <w:rPr>
          <w:sz w:val="22"/>
          <w:szCs w:val="22"/>
        </w:rPr>
        <w:t>to offer and a</w:t>
      </w:r>
      <w:r w:rsidR="00E541A1">
        <w:rPr>
          <w:sz w:val="22"/>
          <w:szCs w:val="22"/>
        </w:rPr>
        <w:t>rrange a meeting with the family/carer</w:t>
      </w:r>
      <w:r>
        <w:rPr>
          <w:sz w:val="22"/>
          <w:szCs w:val="22"/>
        </w:rPr>
        <w:t xml:space="preserve">. </w:t>
      </w:r>
      <w:r w:rsidR="00826FBE">
        <w:rPr>
          <w:sz w:val="22"/>
          <w:szCs w:val="22"/>
        </w:rPr>
        <w:t xml:space="preserve"> </w:t>
      </w:r>
    </w:p>
    <w:p w:rsidR="00414075" w:rsidRPr="00414075" w:rsidRDefault="00414075" w:rsidP="00414075">
      <w:pPr>
        <w:pStyle w:val="Default"/>
      </w:pPr>
    </w:p>
    <w:p w:rsidR="00A4622C" w:rsidRDefault="00414075" w:rsidP="00414075">
      <w:pPr>
        <w:pStyle w:val="Pa2"/>
        <w:numPr>
          <w:ilvl w:val="0"/>
          <w:numId w:val="6"/>
        </w:numPr>
        <w:rPr>
          <w:sz w:val="22"/>
          <w:szCs w:val="22"/>
        </w:rPr>
      </w:pPr>
      <w:r>
        <w:rPr>
          <w:sz w:val="22"/>
          <w:szCs w:val="22"/>
        </w:rPr>
        <w:t>Senior Leadership team, Senior C</w:t>
      </w:r>
      <w:r w:rsidR="00937D21">
        <w:rPr>
          <w:sz w:val="22"/>
          <w:szCs w:val="22"/>
        </w:rPr>
        <w:t>hildc</w:t>
      </w:r>
      <w:r>
        <w:rPr>
          <w:sz w:val="22"/>
          <w:szCs w:val="22"/>
        </w:rPr>
        <w:t xml:space="preserve">are Development Worker and staff involved in incident </w:t>
      </w:r>
      <w:r w:rsidR="00A4622C">
        <w:rPr>
          <w:sz w:val="22"/>
          <w:szCs w:val="22"/>
        </w:rPr>
        <w:t xml:space="preserve">to provide the </w:t>
      </w:r>
      <w:r w:rsidR="00E541A1">
        <w:rPr>
          <w:sz w:val="22"/>
          <w:szCs w:val="22"/>
        </w:rPr>
        <w:t>family/carer</w:t>
      </w:r>
      <w:r w:rsidR="00A4622C">
        <w:rPr>
          <w:sz w:val="22"/>
          <w:szCs w:val="22"/>
        </w:rPr>
        <w:t xml:space="preserve"> with an account of the incident</w:t>
      </w:r>
      <w:r w:rsidR="00826FBE">
        <w:rPr>
          <w:sz w:val="22"/>
          <w:szCs w:val="22"/>
        </w:rPr>
        <w:t xml:space="preserve"> and what went wrong</w:t>
      </w:r>
      <w:r w:rsidR="00A4622C">
        <w:rPr>
          <w:sz w:val="22"/>
          <w:szCs w:val="22"/>
        </w:rPr>
        <w:t xml:space="preserve"> </w:t>
      </w:r>
    </w:p>
    <w:p w:rsidR="00414075" w:rsidRPr="00414075" w:rsidRDefault="00414075" w:rsidP="00414075">
      <w:pPr>
        <w:pStyle w:val="Default"/>
      </w:pPr>
    </w:p>
    <w:p w:rsidR="00414075" w:rsidRDefault="00414075" w:rsidP="00414075">
      <w:pPr>
        <w:pStyle w:val="Pa2"/>
        <w:numPr>
          <w:ilvl w:val="0"/>
          <w:numId w:val="6"/>
        </w:numPr>
        <w:rPr>
          <w:sz w:val="22"/>
          <w:szCs w:val="22"/>
        </w:rPr>
      </w:pPr>
      <w:r>
        <w:rPr>
          <w:sz w:val="22"/>
          <w:szCs w:val="22"/>
        </w:rPr>
        <w:t xml:space="preserve">Senior Leadership </w:t>
      </w:r>
      <w:r w:rsidR="00A4622C">
        <w:rPr>
          <w:sz w:val="22"/>
          <w:szCs w:val="22"/>
        </w:rPr>
        <w:t>to provide information about further steps taken</w:t>
      </w:r>
    </w:p>
    <w:p w:rsidR="00414075" w:rsidRPr="00414075" w:rsidRDefault="00414075" w:rsidP="00414075">
      <w:pPr>
        <w:pStyle w:val="Default"/>
      </w:pPr>
    </w:p>
    <w:p w:rsidR="00A4622C" w:rsidRPr="00414075" w:rsidRDefault="00533167" w:rsidP="00414075">
      <w:pPr>
        <w:pStyle w:val="Pa2"/>
        <w:numPr>
          <w:ilvl w:val="0"/>
          <w:numId w:val="6"/>
        </w:numPr>
        <w:rPr>
          <w:sz w:val="22"/>
          <w:szCs w:val="22"/>
        </w:rPr>
      </w:pPr>
      <w:r>
        <w:rPr>
          <w:sz w:val="22"/>
          <w:szCs w:val="22"/>
        </w:rPr>
        <w:t>Senior C</w:t>
      </w:r>
      <w:r w:rsidR="00937D21">
        <w:rPr>
          <w:sz w:val="22"/>
          <w:szCs w:val="22"/>
        </w:rPr>
        <w:t>hildc</w:t>
      </w:r>
      <w:r>
        <w:rPr>
          <w:sz w:val="22"/>
          <w:szCs w:val="22"/>
        </w:rPr>
        <w:t>are Development Worker</w:t>
      </w:r>
      <w:r w:rsidR="00A4622C" w:rsidRPr="00414075">
        <w:rPr>
          <w:sz w:val="22"/>
          <w:szCs w:val="22"/>
        </w:rPr>
        <w:t xml:space="preserve"> to make available</w:t>
      </w:r>
      <w:r w:rsidR="00826FBE" w:rsidRPr="00414075">
        <w:rPr>
          <w:sz w:val="22"/>
          <w:szCs w:val="22"/>
        </w:rPr>
        <w:t xml:space="preserve">, or provide information about </w:t>
      </w:r>
      <w:r w:rsidR="00A4622C" w:rsidRPr="00414075">
        <w:rPr>
          <w:sz w:val="22"/>
          <w:szCs w:val="22"/>
        </w:rPr>
        <w:t>support</w:t>
      </w:r>
      <w:r w:rsidR="00217D20" w:rsidRPr="00414075">
        <w:rPr>
          <w:sz w:val="22"/>
          <w:szCs w:val="22"/>
        </w:rPr>
        <w:t xml:space="preserve"> to family/carer</w:t>
      </w:r>
      <w:r w:rsidR="00A4622C" w:rsidRPr="00414075">
        <w:rPr>
          <w:sz w:val="22"/>
          <w:szCs w:val="22"/>
        </w:rPr>
        <w:t xml:space="preserve"> </w:t>
      </w:r>
    </w:p>
    <w:p w:rsidR="00414075" w:rsidRDefault="00414075" w:rsidP="00826FBE">
      <w:pPr>
        <w:pStyle w:val="Default"/>
      </w:pPr>
    </w:p>
    <w:p w:rsidR="00414075" w:rsidRDefault="00533167" w:rsidP="00533167">
      <w:pPr>
        <w:pStyle w:val="Default"/>
        <w:numPr>
          <w:ilvl w:val="0"/>
          <w:numId w:val="6"/>
        </w:numPr>
        <w:rPr>
          <w:color w:val="auto"/>
          <w:sz w:val="22"/>
          <w:szCs w:val="22"/>
        </w:rPr>
      </w:pPr>
      <w:r>
        <w:rPr>
          <w:color w:val="auto"/>
          <w:sz w:val="22"/>
          <w:szCs w:val="22"/>
        </w:rPr>
        <w:t xml:space="preserve">Senior Leadership to </w:t>
      </w:r>
      <w:r w:rsidR="00826FBE" w:rsidRPr="00826FBE">
        <w:rPr>
          <w:color w:val="auto"/>
          <w:sz w:val="22"/>
          <w:szCs w:val="22"/>
        </w:rPr>
        <w:t>advise family on how the information will be stored</w:t>
      </w:r>
    </w:p>
    <w:p w:rsidR="00533167" w:rsidRPr="00533167" w:rsidRDefault="00533167" w:rsidP="00533167">
      <w:pPr>
        <w:pStyle w:val="Default"/>
        <w:rPr>
          <w:color w:val="auto"/>
          <w:sz w:val="22"/>
          <w:szCs w:val="22"/>
        </w:rPr>
      </w:pPr>
    </w:p>
    <w:p w:rsidR="00A4622C" w:rsidRPr="00533167" w:rsidRDefault="00414075" w:rsidP="00414075">
      <w:pPr>
        <w:pStyle w:val="Default"/>
        <w:numPr>
          <w:ilvl w:val="0"/>
          <w:numId w:val="6"/>
        </w:numPr>
        <w:rPr>
          <w:color w:val="auto"/>
          <w:sz w:val="20"/>
          <w:szCs w:val="22"/>
        </w:rPr>
      </w:pPr>
      <w:r w:rsidRPr="00533167">
        <w:rPr>
          <w:sz w:val="22"/>
        </w:rPr>
        <w:t>Senior C</w:t>
      </w:r>
      <w:r w:rsidR="00937D21">
        <w:rPr>
          <w:sz w:val="22"/>
        </w:rPr>
        <w:t>hildc</w:t>
      </w:r>
      <w:r w:rsidRPr="00533167">
        <w:rPr>
          <w:sz w:val="22"/>
        </w:rPr>
        <w:t>are Development Worker</w:t>
      </w:r>
      <w:r w:rsidR="00A4622C" w:rsidRPr="00533167">
        <w:rPr>
          <w:sz w:val="22"/>
        </w:rPr>
        <w:t xml:space="preserve"> to prepare and publish an annual report on the duty of candour</w:t>
      </w:r>
      <w:r w:rsidR="00217D20" w:rsidRPr="00533167">
        <w:rPr>
          <w:sz w:val="22"/>
        </w:rPr>
        <w:t xml:space="preserve"> (even if no incidents occur)</w:t>
      </w:r>
      <w:r w:rsidRPr="00533167">
        <w:rPr>
          <w:sz w:val="22"/>
        </w:rPr>
        <w:t xml:space="preserve">. This will be </w:t>
      </w:r>
      <w:r w:rsidR="00533167" w:rsidRPr="00533167">
        <w:rPr>
          <w:sz w:val="22"/>
        </w:rPr>
        <w:t xml:space="preserve">included in the Care Inspectorate Annual returns. </w:t>
      </w:r>
    </w:p>
    <w:p w:rsidR="00A95C74" w:rsidRDefault="00A95C74">
      <w:r>
        <w:br w:type="page"/>
      </w:r>
    </w:p>
    <w:p w:rsidR="005E0CB8" w:rsidRDefault="005E0CB8" w:rsidP="005E0CB8">
      <w:pPr>
        <w:pStyle w:val="Default"/>
      </w:pPr>
    </w:p>
    <w:p w:rsidR="005E0CB8" w:rsidRPr="00BC1E23" w:rsidRDefault="0005094D" w:rsidP="005E0CB8">
      <w:pPr>
        <w:pStyle w:val="Default"/>
        <w:rPr>
          <w:b/>
          <w:bCs/>
          <w:szCs w:val="23"/>
        </w:rPr>
      </w:pPr>
      <w:r w:rsidRPr="00BC1E23">
        <w:rPr>
          <w:b/>
          <w:bCs/>
          <w:szCs w:val="23"/>
        </w:rPr>
        <w:t>Draft</w:t>
      </w:r>
      <w:r w:rsidR="005E0CB8" w:rsidRPr="00BC1E23">
        <w:rPr>
          <w:b/>
          <w:bCs/>
          <w:szCs w:val="23"/>
        </w:rPr>
        <w:t xml:space="preserve"> Duty of Candour Report </w:t>
      </w:r>
    </w:p>
    <w:p w:rsidR="005E0CB8" w:rsidRDefault="005E0CB8" w:rsidP="005E0CB8">
      <w:pPr>
        <w:pStyle w:val="Default"/>
        <w:rPr>
          <w:sz w:val="23"/>
          <w:szCs w:val="23"/>
        </w:rPr>
      </w:pPr>
    </w:p>
    <w:p w:rsidR="005E0CB8" w:rsidRDefault="005E0CB8" w:rsidP="005E0CB8">
      <w:pPr>
        <w:pStyle w:val="Default"/>
        <w:rPr>
          <w:sz w:val="23"/>
          <w:szCs w:val="23"/>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5E0CB8" w:rsidRDefault="005E0CB8" w:rsidP="005E0CB8">
      <w:pPr>
        <w:pStyle w:val="Default"/>
        <w:rPr>
          <w:sz w:val="23"/>
          <w:szCs w:val="23"/>
        </w:rPr>
      </w:pPr>
      <w:r>
        <w:rPr>
          <w:sz w:val="23"/>
          <w:szCs w:val="23"/>
        </w:rPr>
        <w:t xml:space="preserve">An important part of this duty is that we provide an annual report about the duty of candour in our services. This short report describes how </w:t>
      </w:r>
      <w:proofErr w:type="spellStart"/>
      <w:r>
        <w:rPr>
          <w:sz w:val="23"/>
          <w:szCs w:val="23"/>
        </w:rPr>
        <w:t>Anytown</w:t>
      </w:r>
      <w:proofErr w:type="spellEnd"/>
      <w:r>
        <w:rPr>
          <w:sz w:val="23"/>
          <w:szCs w:val="23"/>
        </w:rPr>
        <w:t xml:space="preserve"> Nursery has operated the duty of candour during the time between 1 April 2018 and 31 March 2019. We hope you find this report useful. </w:t>
      </w:r>
    </w:p>
    <w:p w:rsidR="005E0CB8" w:rsidRDefault="005E0CB8" w:rsidP="005E0CB8">
      <w:pPr>
        <w:pStyle w:val="Default"/>
        <w:rPr>
          <w:sz w:val="23"/>
          <w:szCs w:val="23"/>
        </w:rPr>
      </w:pPr>
    </w:p>
    <w:p w:rsidR="005E0CB8" w:rsidRDefault="005E0CB8" w:rsidP="005E0CB8">
      <w:pPr>
        <w:pStyle w:val="Default"/>
        <w:rPr>
          <w:sz w:val="23"/>
          <w:szCs w:val="23"/>
        </w:rPr>
      </w:pPr>
      <w:r>
        <w:rPr>
          <w:b/>
          <w:bCs/>
          <w:sz w:val="23"/>
          <w:szCs w:val="23"/>
        </w:rPr>
        <w:t xml:space="preserve">1. </w:t>
      </w:r>
      <w:proofErr w:type="gramStart"/>
      <w:r>
        <w:rPr>
          <w:b/>
          <w:bCs/>
          <w:sz w:val="23"/>
          <w:szCs w:val="23"/>
        </w:rPr>
        <w:t>About</w:t>
      </w:r>
      <w:proofErr w:type="gramEnd"/>
      <w:r>
        <w:rPr>
          <w:b/>
          <w:bCs/>
          <w:sz w:val="23"/>
          <w:szCs w:val="23"/>
        </w:rPr>
        <w:t xml:space="preserve"> </w:t>
      </w:r>
      <w:proofErr w:type="spellStart"/>
      <w:r>
        <w:rPr>
          <w:b/>
          <w:bCs/>
          <w:sz w:val="23"/>
          <w:szCs w:val="23"/>
        </w:rPr>
        <w:t>Anytown</w:t>
      </w:r>
      <w:proofErr w:type="spellEnd"/>
      <w:r>
        <w:rPr>
          <w:b/>
          <w:bCs/>
          <w:sz w:val="23"/>
          <w:szCs w:val="23"/>
        </w:rPr>
        <w:t xml:space="preserve"> Nursery </w:t>
      </w:r>
    </w:p>
    <w:p w:rsidR="005E0CB8" w:rsidRDefault="005E0CB8" w:rsidP="005E0CB8">
      <w:pPr>
        <w:pStyle w:val="Default"/>
        <w:rPr>
          <w:sz w:val="23"/>
          <w:szCs w:val="23"/>
        </w:rPr>
      </w:pPr>
      <w:proofErr w:type="spellStart"/>
      <w:r>
        <w:rPr>
          <w:sz w:val="23"/>
          <w:szCs w:val="23"/>
        </w:rPr>
        <w:t>Anytown</w:t>
      </w:r>
      <w:proofErr w:type="spellEnd"/>
      <w:r>
        <w:rPr>
          <w:sz w:val="23"/>
          <w:szCs w:val="23"/>
        </w:rPr>
        <w:t xml:space="preserve"> Nursery is a children’s </w:t>
      </w:r>
      <w:proofErr w:type="spellStart"/>
      <w:r>
        <w:rPr>
          <w:sz w:val="23"/>
          <w:szCs w:val="23"/>
        </w:rPr>
        <w:t>daycare</w:t>
      </w:r>
      <w:proofErr w:type="spellEnd"/>
      <w:r>
        <w:rPr>
          <w:sz w:val="23"/>
          <w:szCs w:val="23"/>
        </w:rPr>
        <w:t xml:space="preserve"> service in Stirling for up to 32 children aged 0-5 at any one time. We provide day care to children from before school to early evening. We are in partnership with the local authority which means that although we are an independent nursery, we are funded to provide some hours of early learning and childcare. We aim to ensure that we care for children in a way which supports them to grow and develop. </w:t>
      </w:r>
    </w:p>
    <w:p w:rsidR="005E0CB8" w:rsidRDefault="005E0CB8" w:rsidP="005E0CB8">
      <w:pPr>
        <w:pStyle w:val="Default"/>
        <w:rPr>
          <w:sz w:val="23"/>
          <w:szCs w:val="23"/>
        </w:rPr>
      </w:pPr>
    </w:p>
    <w:p w:rsidR="005E0CB8" w:rsidRDefault="005E0CB8" w:rsidP="005E0CB8">
      <w:pPr>
        <w:pStyle w:val="Default"/>
        <w:rPr>
          <w:b/>
          <w:bCs/>
          <w:sz w:val="23"/>
          <w:szCs w:val="23"/>
        </w:rPr>
      </w:pPr>
      <w:r>
        <w:rPr>
          <w:b/>
          <w:bCs/>
          <w:sz w:val="23"/>
          <w:szCs w:val="23"/>
        </w:rPr>
        <w:t xml:space="preserve">2. How many incidents happened to which the duty of candour applies? </w:t>
      </w:r>
    </w:p>
    <w:p w:rsidR="005E0CB8" w:rsidRPr="005E0CB8" w:rsidRDefault="005E0CB8" w:rsidP="005E0CB8">
      <w:pPr>
        <w:pStyle w:val="Default"/>
        <w:jc w:val="both"/>
        <w:rPr>
          <w:sz w:val="23"/>
          <w:szCs w:val="23"/>
        </w:rPr>
      </w:pPr>
      <w:r>
        <w:rPr>
          <w:sz w:val="23"/>
          <w:szCs w:val="23"/>
        </w:rPr>
        <w:t>In the last year, there has been one incident to which the duty of candour applied. These are where types of incident have happened which are unintended or unexpected, and do not relate directly to the natural course of someone’s illness or underlying condition</w:t>
      </w:r>
    </w:p>
    <w:p w:rsidR="005E0CB8" w:rsidRDefault="005E0CB8" w:rsidP="005E0CB8">
      <w:pPr>
        <w:pStyle w:val="Default"/>
        <w:rPr>
          <w:sz w:val="23"/>
          <w:szCs w:val="23"/>
        </w:rPr>
      </w:pPr>
    </w:p>
    <w:tbl>
      <w:tblPr>
        <w:tblW w:w="0" w:type="auto"/>
        <w:tblBorders>
          <w:top w:val="nil"/>
          <w:left w:val="nil"/>
          <w:bottom w:val="nil"/>
          <w:right w:val="nil"/>
        </w:tblBorders>
        <w:tblLayout w:type="fixed"/>
        <w:tblLook w:val="0000"/>
      </w:tblPr>
      <w:tblGrid>
        <w:gridCol w:w="4088"/>
        <w:gridCol w:w="4088"/>
      </w:tblGrid>
      <w:tr w:rsidR="005E0CB8">
        <w:trPr>
          <w:gridAfter w:val="1"/>
          <w:wAfter w:w="4088" w:type="dxa"/>
          <w:trHeight w:val="272"/>
        </w:trPr>
        <w:tc>
          <w:tcPr>
            <w:tcW w:w="4088" w:type="dxa"/>
          </w:tcPr>
          <w:p w:rsidR="005E0CB8" w:rsidRDefault="005E0CB8" w:rsidP="005E0CB8">
            <w:pPr>
              <w:pStyle w:val="Default"/>
              <w:jc w:val="both"/>
              <w:rPr>
                <w:sz w:val="23"/>
                <w:szCs w:val="23"/>
              </w:rPr>
            </w:pPr>
            <w:r>
              <w:rPr>
                <w:sz w:val="23"/>
                <w:szCs w:val="23"/>
              </w:rPr>
              <w:t>.</w:t>
            </w:r>
          </w:p>
          <w:p w:rsidR="005E0CB8" w:rsidRDefault="005E0CB8">
            <w:pPr>
              <w:pStyle w:val="Default"/>
              <w:rPr>
                <w:sz w:val="23"/>
                <w:szCs w:val="23"/>
              </w:rPr>
            </w:pPr>
          </w:p>
        </w:tc>
      </w:tr>
      <w:tr w:rsidR="005E0CB8" w:rsidTr="005E0CB8">
        <w:trPr>
          <w:trHeight w:val="112"/>
        </w:trPr>
        <w:tc>
          <w:tcPr>
            <w:tcW w:w="4088" w:type="dxa"/>
            <w:tcBorders>
              <w:top w:val="single" w:sz="4" w:space="0" w:color="auto"/>
              <w:left w:val="single" w:sz="4" w:space="0" w:color="auto"/>
              <w:bottom w:val="single" w:sz="4" w:space="0" w:color="auto"/>
              <w:right w:val="single" w:sz="4" w:space="0" w:color="auto"/>
            </w:tcBorders>
          </w:tcPr>
          <w:p w:rsidR="005E0CB8" w:rsidRPr="005E0CB8" w:rsidRDefault="005E0CB8">
            <w:pPr>
              <w:pStyle w:val="Default"/>
              <w:rPr>
                <w:b/>
                <w:sz w:val="23"/>
                <w:szCs w:val="23"/>
              </w:rPr>
            </w:pPr>
            <w:r w:rsidRPr="005E0CB8">
              <w:rPr>
                <w:b/>
                <w:sz w:val="23"/>
                <w:szCs w:val="23"/>
              </w:rPr>
              <w:t xml:space="preserve">Type of unexpected or unintended incident </w:t>
            </w:r>
          </w:p>
        </w:tc>
        <w:tc>
          <w:tcPr>
            <w:tcW w:w="4088" w:type="dxa"/>
            <w:tcBorders>
              <w:top w:val="single" w:sz="4" w:space="0" w:color="auto"/>
              <w:left w:val="single" w:sz="4" w:space="0" w:color="auto"/>
              <w:bottom w:val="single" w:sz="4" w:space="0" w:color="auto"/>
              <w:right w:val="single" w:sz="4" w:space="0" w:color="auto"/>
            </w:tcBorders>
          </w:tcPr>
          <w:p w:rsidR="005E0CB8" w:rsidRPr="005E0CB8" w:rsidRDefault="005E0CB8">
            <w:pPr>
              <w:pStyle w:val="Default"/>
              <w:rPr>
                <w:b/>
                <w:sz w:val="23"/>
                <w:szCs w:val="23"/>
              </w:rPr>
            </w:pPr>
            <w:r w:rsidRPr="005E0CB8">
              <w:rPr>
                <w:b/>
                <w:sz w:val="23"/>
                <w:szCs w:val="23"/>
              </w:rPr>
              <w:t>Number of times this happened</w:t>
            </w:r>
          </w:p>
        </w:tc>
      </w:tr>
      <w:tr w:rsidR="005E0CB8" w:rsidTr="005E0CB8">
        <w:trPr>
          <w:trHeight w:val="112"/>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Someone has died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0 </w:t>
            </w:r>
          </w:p>
        </w:tc>
      </w:tr>
      <w:tr w:rsidR="005E0CB8" w:rsidTr="005E0CB8">
        <w:trPr>
          <w:trHeight w:val="272"/>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Someone has permanently less bodily, sensory, motor, physiologic or intellectual functions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0 </w:t>
            </w:r>
          </w:p>
        </w:tc>
      </w:tr>
      <w:tr w:rsidR="005E0CB8" w:rsidTr="005E0CB8">
        <w:trPr>
          <w:trHeight w:val="270"/>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Someone’s treatment has increased because of harm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0 </w:t>
            </w:r>
          </w:p>
        </w:tc>
      </w:tr>
      <w:tr w:rsidR="005E0CB8" w:rsidTr="005E0CB8">
        <w:trPr>
          <w:trHeight w:val="270"/>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The structure of someone’s body changes because of harm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0 </w:t>
            </w:r>
          </w:p>
        </w:tc>
      </w:tr>
      <w:tr w:rsidR="005E0CB8" w:rsidTr="005E0CB8">
        <w:trPr>
          <w:trHeight w:val="272"/>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Someone’s life expectancy becomes shorter because of harm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0 </w:t>
            </w:r>
          </w:p>
        </w:tc>
      </w:tr>
      <w:tr w:rsidR="005E0CB8" w:rsidTr="005E0CB8">
        <w:trPr>
          <w:trHeight w:val="270"/>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Someone’s sensory, motor or intellectual functions is impaired for 28 days or more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0 </w:t>
            </w:r>
          </w:p>
        </w:tc>
      </w:tr>
      <w:tr w:rsidR="005E0CB8" w:rsidTr="005E0CB8">
        <w:trPr>
          <w:trHeight w:val="270"/>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A person needed health treatment in order to prevent them dying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0 </w:t>
            </w:r>
          </w:p>
        </w:tc>
      </w:tr>
      <w:tr w:rsidR="005E0CB8" w:rsidTr="005E0CB8">
        <w:trPr>
          <w:trHeight w:val="270"/>
        </w:trPr>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A person needing health treatment in order to prevent other injuries </w:t>
            </w:r>
          </w:p>
        </w:tc>
        <w:tc>
          <w:tcPr>
            <w:tcW w:w="4088" w:type="dxa"/>
            <w:tcBorders>
              <w:top w:val="single" w:sz="4" w:space="0" w:color="auto"/>
              <w:left w:val="single" w:sz="4" w:space="0" w:color="auto"/>
              <w:bottom w:val="single" w:sz="4" w:space="0" w:color="auto"/>
              <w:right w:val="single" w:sz="4" w:space="0" w:color="auto"/>
            </w:tcBorders>
          </w:tcPr>
          <w:p w:rsidR="005E0CB8" w:rsidRDefault="005E0CB8">
            <w:pPr>
              <w:pStyle w:val="Default"/>
              <w:rPr>
                <w:sz w:val="23"/>
                <w:szCs w:val="23"/>
              </w:rPr>
            </w:pPr>
            <w:r>
              <w:rPr>
                <w:sz w:val="23"/>
                <w:szCs w:val="23"/>
              </w:rPr>
              <w:t xml:space="preserve">1 </w:t>
            </w:r>
          </w:p>
        </w:tc>
      </w:tr>
    </w:tbl>
    <w:p w:rsidR="00E541A1" w:rsidRDefault="00E541A1" w:rsidP="00E541A1">
      <w:pPr>
        <w:tabs>
          <w:tab w:val="left" w:pos="7185"/>
        </w:tabs>
      </w:pPr>
    </w:p>
    <w:p w:rsidR="005E0CB8" w:rsidRDefault="005E0CB8" w:rsidP="00E541A1">
      <w:pPr>
        <w:tabs>
          <w:tab w:val="left" w:pos="7185"/>
        </w:tabs>
      </w:pPr>
    </w:p>
    <w:p w:rsidR="00217D20" w:rsidRDefault="00217D20" w:rsidP="00E541A1">
      <w:pPr>
        <w:tabs>
          <w:tab w:val="left" w:pos="7185"/>
        </w:tabs>
      </w:pPr>
    </w:p>
    <w:p w:rsidR="005E0CB8" w:rsidRDefault="005E0CB8" w:rsidP="005E0CB8">
      <w:pPr>
        <w:pStyle w:val="Default"/>
        <w:rPr>
          <w:sz w:val="23"/>
          <w:szCs w:val="23"/>
        </w:rPr>
      </w:pPr>
      <w:r>
        <w:rPr>
          <w:b/>
          <w:bCs/>
          <w:sz w:val="23"/>
          <w:szCs w:val="23"/>
        </w:rPr>
        <w:t xml:space="preserve">3. To what extent did </w:t>
      </w:r>
      <w:proofErr w:type="spellStart"/>
      <w:r>
        <w:rPr>
          <w:b/>
          <w:bCs/>
          <w:sz w:val="23"/>
          <w:szCs w:val="23"/>
        </w:rPr>
        <w:t>Anytown</w:t>
      </w:r>
      <w:proofErr w:type="spellEnd"/>
      <w:r>
        <w:rPr>
          <w:b/>
          <w:bCs/>
          <w:sz w:val="23"/>
          <w:szCs w:val="23"/>
        </w:rPr>
        <w:t xml:space="preserve"> Nursery follow the duty of candour procedure? </w:t>
      </w:r>
    </w:p>
    <w:p w:rsidR="005E0CB8" w:rsidRDefault="005E0CB8" w:rsidP="005E0CB8">
      <w:pPr>
        <w:pStyle w:val="Default"/>
        <w:rPr>
          <w:sz w:val="23"/>
          <w:szCs w:val="23"/>
        </w:rPr>
      </w:pPr>
      <w:r>
        <w:rPr>
          <w:sz w:val="23"/>
          <w:szCs w:val="23"/>
        </w:rPr>
        <w:t xml:space="preserve">When we realised the events listed above had happened, we followed the correct procedure. This means we informed the parents affected, apologised to them, and offered to meet with them. We reviewed what happened and what went wrong to try and learn for the future. </w:t>
      </w:r>
    </w:p>
    <w:p w:rsidR="005E0CB8" w:rsidRDefault="005E0CB8" w:rsidP="005E0CB8">
      <w:pPr>
        <w:pStyle w:val="Default"/>
        <w:rPr>
          <w:sz w:val="23"/>
          <w:szCs w:val="23"/>
        </w:rPr>
      </w:pPr>
    </w:p>
    <w:p w:rsidR="005E0CB8" w:rsidRDefault="005E0CB8" w:rsidP="005E0CB8">
      <w:pPr>
        <w:pStyle w:val="Default"/>
        <w:rPr>
          <w:sz w:val="23"/>
          <w:szCs w:val="23"/>
        </w:rPr>
      </w:pPr>
      <w:r>
        <w:rPr>
          <w:b/>
          <w:bCs/>
          <w:sz w:val="23"/>
          <w:szCs w:val="23"/>
        </w:rPr>
        <w:t xml:space="preserve">4. Information about our policies and procedures </w:t>
      </w:r>
    </w:p>
    <w:p w:rsidR="005E0CB8" w:rsidRDefault="005E0CB8" w:rsidP="005E0CB8">
      <w:pPr>
        <w:pStyle w:val="Default"/>
        <w:rPr>
          <w:sz w:val="23"/>
          <w:szCs w:val="23"/>
        </w:rPr>
      </w:pPr>
      <w:r>
        <w:rPr>
          <w:sz w:val="23"/>
          <w:szCs w:val="23"/>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w:t>
      </w:r>
      <w:proofErr w:type="gramStart"/>
      <w:r>
        <w:rPr>
          <w:sz w:val="23"/>
          <w:szCs w:val="23"/>
        </w:rPr>
        <w:t>identify</w:t>
      </w:r>
      <w:proofErr w:type="gramEnd"/>
      <w:r>
        <w:rPr>
          <w:sz w:val="23"/>
          <w:szCs w:val="23"/>
        </w:rPr>
        <w:t xml:space="preserve"> changes for the future. </w:t>
      </w:r>
    </w:p>
    <w:p w:rsidR="005E0CB8" w:rsidRDefault="005E0CB8" w:rsidP="005E0CB8">
      <w:pPr>
        <w:pStyle w:val="Default"/>
        <w:rPr>
          <w:sz w:val="23"/>
          <w:szCs w:val="23"/>
        </w:rPr>
      </w:pPr>
      <w:r>
        <w:rPr>
          <w:sz w:val="23"/>
          <w:szCs w:val="23"/>
        </w:rPr>
        <w:t xml:space="preserve">All new staff </w:t>
      </w:r>
      <w:proofErr w:type="gramStart"/>
      <w:r>
        <w:rPr>
          <w:sz w:val="23"/>
          <w:szCs w:val="23"/>
        </w:rPr>
        <w:t>learn</w:t>
      </w:r>
      <w:proofErr w:type="gramEnd"/>
      <w:r>
        <w:rPr>
          <w:sz w:val="23"/>
          <w:szCs w:val="23"/>
        </w:rPr>
        <w:t xml:space="preserve">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5E0CB8" w:rsidRDefault="005E0CB8" w:rsidP="005E0CB8">
      <w:pPr>
        <w:pStyle w:val="Default"/>
        <w:rPr>
          <w:sz w:val="23"/>
          <w:szCs w:val="23"/>
        </w:rPr>
      </w:pPr>
      <w:r>
        <w:rPr>
          <w:sz w:val="23"/>
          <w:szCs w:val="23"/>
        </w:rPr>
        <w:t xml:space="preserve">Where parents or children are affected by the duty of candour, we have arrangements in place to provide welfare support as necessary. </w:t>
      </w:r>
    </w:p>
    <w:p w:rsidR="005E0CB8" w:rsidRDefault="005E0CB8" w:rsidP="005E0CB8">
      <w:pPr>
        <w:pStyle w:val="Default"/>
        <w:rPr>
          <w:sz w:val="23"/>
          <w:szCs w:val="23"/>
        </w:rPr>
      </w:pPr>
    </w:p>
    <w:p w:rsidR="005E0CB8" w:rsidRDefault="005E0CB8" w:rsidP="005E0CB8">
      <w:pPr>
        <w:pStyle w:val="Default"/>
        <w:rPr>
          <w:sz w:val="23"/>
          <w:szCs w:val="23"/>
        </w:rPr>
      </w:pPr>
      <w:r>
        <w:rPr>
          <w:b/>
          <w:bCs/>
          <w:sz w:val="23"/>
          <w:szCs w:val="23"/>
        </w:rPr>
        <w:t xml:space="preserve">5. What has changed as a result? </w:t>
      </w:r>
    </w:p>
    <w:p w:rsidR="005E0CB8" w:rsidRDefault="005E0CB8" w:rsidP="005E0CB8">
      <w:pPr>
        <w:tabs>
          <w:tab w:val="left" w:pos="7185"/>
        </w:tabs>
        <w:rPr>
          <w:sz w:val="23"/>
          <w:szCs w:val="23"/>
        </w:rPr>
      </w:pPr>
      <w:r>
        <w:rPr>
          <w:sz w:val="23"/>
          <w:szCs w:val="23"/>
        </w:rPr>
        <w:t>We made a change to our policies and procedures as a result of the duty of candour. We have reviewed the way in which we provide meals and snacks to children to ensure that allergies are known to all staff and that staff are confident about how they can avoid harm arising from them.</w:t>
      </w:r>
    </w:p>
    <w:p w:rsidR="00217D20" w:rsidRDefault="00217D20" w:rsidP="00217D20">
      <w:pPr>
        <w:pStyle w:val="Default"/>
        <w:rPr>
          <w:sz w:val="23"/>
          <w:szCs w:val="23"/>
        </w:rPr>
      </w:pPr>
      <w:r>
        <w:rPr>
          <w:b/>
          <w:bCs/>
          <w:sz w:val="23"/>
          <w:szCs w:val="23"/>
        </w:rPr>
        <w:t xml:space="preserve">6. Other information </w:t>
      </w:r>
    </w:p>
    <w:p w:rsidR="00217D20" w:rsidRDefault="00217D20" w:rsidP="00217D20">
      <w:pPr>
        <w:pStyle w:val="Default"/>
        <w:rPr>
          <w:sz w:val="23"/>
          <w:szCs w:val="23"/>
        </w:rPr>
      </w:pPr>
      <w:r>
        <w:rPr>
          <w:sz w:val="23"/>
          <w:szCs w:val="23"/>
        </w:rPr>
        <w:t xml:space="preserve">This is the first year of the duty of candour being in operation and it has been a learning experience for our nursery. It has helped us to remember that people who use care have the right to know when things go badly, as well as when they go well. </w:t>
      </w:r>
    </w:p>
    <w:p w:rsidR="00217D20" w:rsidRDefault="00217D20" w:rsidP="00217D20">
      <w:pPr>
        <w:pStyle w:val="Default"/>
        <w:rPr>
          <w:sz w:val="23"/>
          <w:szCs w:val="23"/>
        </w:rPr>
      </w:pPr>
      <w:r>
        <w:rPr>
          <w:sz w:val="23"/>
          <w:szCs w:val="23"/>
        </w:rPr>
        <w:t xml:space="preserve">As required, we have submitted this report to the Care Inspectorate but in the spirit of openness we have placed in on our website and shared it with our parents too. </w:t>
      </w:r>
    </w:p>
    <w:p w:rsidR="00217D20" w:rsidRDefault="00217D20" w:rsidP="00217D20">
      <w:pPr>
        <w:tabs>
          <w:tab w:val="left" w:pos="7185"/>
        </w:tabs>
        <w:rPr>
          <w:sz w:val="23"/>
          <w:szCs w:val="23"/>
        </w:rPr>
      </w:pPr>
      <w:r>
        <w:rPr>
          <w:sz w:val="23"/>
          <w:szCs w:val="23"/>
        </w:rPr>
        <w:t>If you would like more information about our nursery, please contact us using these details: XXX.</w:t>
      </w:r>
    </w:p>
    <w:p w:rsidR="00217D20" w:rsidRDefault="00217D20" w:rsidP="00217D20">
      <w:pPr>
        <w:tabs>
          <w:tab w:val="left" w:pos="7185"/>
        </w:tabs>
      </w:pPr>
    </w:p>
    <w:sectPr w:rsidR="00217D20" w:rsidSect="00EE220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70" w:rsidRDefault="00BC0270" w:rsidP="00BC0270">
      <w:pPr>
        <w:spacing w:after="0" w:line="240" w:lineRule="auto"/>
      </w:pPr>
      <w:r>
        <w:separator/>
      </w:r>
    </w:p>
  </w:endnote>
  <w:endnote w:type="continuationSeparator" w:id="0">
    <w:p w:rsidR="00BC0270" w:rsidRDefault="00BC0270" w:rsidP="00BC0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70" w:rsidRDefault="00BC0270" w:rsidP="00BC0270">
      <w:pPr>
        <w:spacing w:after="0" w:line="240" w:lineRule="auto"/>
      </w:pPr>
      <w:r>
        <w:separator/>
      </w:r>
    </w:p>
  </w:footnote>
  <w:footnote w:type="continuationSeparator" w:id="0">
    <w:p w:rsidR="00BC0270" w:rsidRDefault="00BC0270" w:rsidP="00BC0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70" w:rsidRDefault="00D76968" w:rsidP="00BC0270">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-1905</wp:posOffset>
          </wp:positionV>
          <wp:extent cx="866775" cy="9906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990600"/>
                  </a:xfrm>
                  <a:prstGeom prst="rect">
                    <a:avLst/>
                  </a:prstGeom>
                  <a:noFill/>
                  <a:ln w="9525">
                    <a:noFill/>
                    <a:miter lim="800000"/>
                    <a:headEnd/>
                    <a:tailEnd/>
                  </a:ln>
                </pic:spPr>
              </pic:pic>
            </a:graphicData>
          </a:graphic>
        </wp:anchor>
      </w:drawing>
    </w:r>
    <w:r w:rsidR="00BC0270" w:rsidRPr="00BC0270">
      <w:rPr>
        <w:noProof/>
        <w:lang w:eastAsia="en-GB"/>
      </w:rPr>
      <w:drawing>
        <wp:inline distT="0" distB="0" distL="0" distR="0">
          <wp:extent cx="904875" cy="1047750"/>
          <wp:effectExtent l="19050" t="0" r="9525" b="0"/>
          <wp:docPr id="1" name="Picture 1" descr="Midlothian.png"/>
          <wp:cNvGraphicFramePr/>
          <a:graphic xmlns:a="http://schemas.openxmlformats.org/drawingml/2006/main">
            <a:graphicData uri="http://schemas.openxmlformats.org/drawingml/2006/picture">
              <pic:pic xmlns:pic="http://schemas.openxmlformats.org/drawingml/2006/picture">
                <pic:nvPicPr>
                  <pic:cNvPr id="4" name="Picture 3" descr="Midlothian.png"/>
                  <pic:cNvPicPr>
                    <a:picLocks noChangeAspect="1"/>
                  </pic:cNvPicPr>
                </pic:nvPicPr>
                <pic:blipFill>
                  <a:blip r:embed="rId2" cstate="print"/>
                  <a:stretch>
                    <a:fillRect/>
                  </a:stretch>
                </pic:blipFill>
                <pic:spPr>
                  <a:xfrm>
                    <a:off x="0" y="0"/>
                    <a:ext cx="906849" cy="1050036"/>
                  </a:xfrm>
                  <a:prstGeom prst="rect">
                    <a:avLst/>
                  </a:prstGeom>
                </pic:spPr>
              </pic:pic>
            </a:graphicData>
          </a:graphic>
        </wp:inline>
      </w:drawing>
    </w:r>
  </w:p>
  <w:p w:rsidR="00BC0270" w:rsidRDefault="00BC0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3D71B3"/>
    <w:multiLevelType w:val="hybridMultilevel"/>
    <w:tmpl w:val="C7A2F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89B691"/>
    <w:multiLevelType w:val="hybridMultilevel"/>
    <w:tmpl w:val="D8117E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777862"/>
    <w:multiLevelType w:val="hybridMultilevel"/>
    <w:tmpl w:val="570CC4FA"/>
    <w:lvl w:ilvl="0" w:tplc="13061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FF7068"/>
    <w:multiLevelType w:val="hybridMultilevel"/>
    <w:tmpl w:val="154A1A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841AE6"/>
    <w:multiLevelType w:val="hybridMultilevel"/>
    <w:tmpl w:val="44525F7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A387EA5"/>
    <w:multiLevelType w:val="hybridMultilevel"/>
    <w:tmpl w:val="43D1C7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4622C"/>
    <w:rsid w:val="0005094D"/>
    <w:rsid w:val="00217D20"/>
    <w:rsid w:val="0031579A"/>
    <w:rsid w:val="003C4981"/>
    <w:rsid w:val="00414075"/>
    <w:rsid w:val="00425F10"/>
    <w:rsid w:val="00533167"/>
    <w:rsid w:val="005E0CB8"/>
    <w:rsid w:val="007A50BE"/>
    <w:rsid w:val="00826FBE"/>
    <w:rsid w:val="0085628B"/>
    <w:rsid w:val="008C7BB8"/>
    <w:rsid w:val="00937D21"/>
    <w:rsid w:val="009B30FE"/>
    <w:rsid w:val="00A30145"/>
    <w:rsid w:val="00A4622C"/>
    <w:rsid w:val="00A95C74"/>
    <w:rsid w:val="00AB38D5"/>
    <w:rsid w:val="00AB4349"/>
    <w:rsid w:val="00AB5116"/>
    <w:rsid w:val="00BC0270"/>
    <w:rsid w:val="00BC1E23"/>
    <w:rsid w:val="00C556D8"/>
    <w:rsid w:val="00D76968"/>
    <w:rsid w:val="00E541A1"/>
    <w:rsid w:val="00EE2208"/>
    <w:rsid w:val="00F16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22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A4622C"/>
    <w:pPr>
      <w:spacing w:line="221" w:lineRule="atLeast"/>
    </w:pPr>
    <w:rPr>
      <w:color w:val="auto"/>
    </w:rPr>
  </w:style>
  <w:style w:type="paragraph" w:customStyle="1" w:styleId="Pa3">
    <w:name w:val="Pa3"/>
    <w:basedOn w:val="Default"/>
    <w:next w:val="Default"/>
    <w:uiPriority w:val="99"/>
    <w:rsid w:val="00A4622C"/>
    <w:pPr>
      <w:spacing w:line="261" w:lineRule="atLeast"/>
    </w:pPr>
    <w:rPr>
      <w:color w:val="auto"/>
    </w:rPr>
  </w:style>
  <w:style w:type="paragraph" w:customStyle="1" w:styleId="Pa4">
    <w:name w:val="Pa4"/>
    <w:basedOn w:val="Default"/>
    <w:next w:val="Default"/>
    <w:uiPriority w:val="99"/>
    <w:rsid w:val="00A4622C"/>
    <w:pPr>
      <w:spacing w:line="221" w:lineRule="atLeast"/>
    </w:pPr>
    <w:rPr>
      <w:color w:val="auto"/>
    </w:rPr>
  </w:style>
  <w:style w:type="paragraph" w:customStyle="1" w:styleId="Pa5">
    <w:name w:val="Pa5"/>
    <w:basedOn w:val="Default"/>
    <w:next w:val="Default"/>
    <w:uiPriority w:val="99"/>
    <w:rsid w:val="00A4622C"/>
    <w:pPr>
      <w:spacing w:line="221" w:lineRule="atLeast"/>
    </w:pPr>
    <w:rPr>
      <w:color w:val="auto"/>
    </w:rPr>
  </w:style>
  <w:style w:type="character" w:styleId="Hyperlink">
    <w:name w:val="Hyperlink"/>
    <w:basedOn w:val="DefaultParagraphFont"/>
    <w:uiPriority w:val="99"/>
    <w:unhideWhenUsed/>
    <w:rsid w:val="00A4622C"/>
    <w:rPr>
      <w:color w:val="0000FF" w:themeColor="hyperlink"/>
      <w:u w:val="single"/>
    </w:rPr>
  </w:style>
  <w:style w:type="paragraph" w:styleId="NormalWeb">
    <w:name w:val="Normal (Web)"/>
    <w:basedOn w:val="Normal"/>
    <w:uiPriority w:val="99"/>
    <w:semiHidden/>
    <w:unhideWhenUsed/>
    <w:rsid w:val="00217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81"/>
    <w:rPr>
      <w:rFonts w:ascii="Tahoma" w:hAnsi="Tahoma" w:cs="Tahoma"/>
      <w:sz w:val="16"/>
      <w:szCs w:val="16"/>
    </w:rPr>
  </w:style>
  <w:style w:type="paragraph" w:styleId="ListParagraph">
    <w:name w:val="List Paragraph"/>
    <w:basedOn w:val="Normal"/>
    <w:uiPriority w:val="34"/>
    <w:qFormat/>
    <w:rsid w:val="00414075"/>
    <w:pPr>
      <w:ind w:left="720"/>
      <w:contextualSpacing/>
    </w:pPr>
  </w:style>
  <w:style w:type="paragraph" w:styleId="Header">
    <w:name w:val="header"/>
    <w:basedOn w:val="Normal"/>
    <w:link w:val="HeaderChar"/>
    <w:uiPriority w:val="99"/>
    <w:unhideWhenUsed/>
    <w:rsid w:val="00BC0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270"/>
  </w:style>
  <w:style w:type="paragraph" w:styleId="Footer">
    <w:name w:val="footer"/>
    <w:basedOn w:val="Normal"/>
    <w:link w:val="FooterChar"/>
    <w:uiPriority w:val="99"/>
    <w:semiHidden/>
    <w:unhideWhenUsed/>
    <w:rsid w:val="00BC02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0270"/>
  </w:style>
</w:styles>
</file>

<file path=word/webSettings.xml><?xml version="1.0" encoding="utf-8"?>
<w:webSettings xmlns:r="http://schemas.openxmlformats.org/officeDocument/2006/relationships" xmlns:w="http://schemas.openxmlformats.org/wordprocessingml/2006/main">
  <w:divs>
    <w:div w:id="14203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nowledge.scot.nhs.uk/home/announcements/duty-of-candour-e-learning-modul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mcallij1</dc:creator>
  <cp:lastModifiedBy>mcallij1</cp:lastModifiedBy>
  <cp:revision>3</cp:revision>
  <dcterms:created xsi:type="dcterms:W3CDTF">2018-12-12T14:02:00Z</dcterms:created>
  <dcterms:modified xsi:type="dcterms:W3CDTF">2018-12-12T14:03:00Z</dcterms:modified>
</cp:coreProperties>
</file>